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7562" w14:textId="6F2DE054" w:rsidR="00FF003C" w:rsidRPr="0032417F" w:rsidRDefault="00DB2CAD" w:rsidP="00FF003C">
      <w:pPr>
        <w:jc w:val="center"/>
        <w:rPr>
          <w:rFonts w:ascii="Avenir Next LT Pro" w:hAnsi="Avenir Next LT Pro"/>
          <w:color w:val="000000" w:themeColor="text1"/>
          <w:sz w:val="24"/>
          <w:szCs w:val="24"/>
        </w:rPr>
      </w:pPr>
      <w:r w:rsidRPr="0032417F">
        <w:rPr>
          <w:rFonts w:ascii="Avenir Next LT Pro" w:hAnsi="Avenir Next LT Pro"/>
          <w:b/>
          <w:bCs/>
          <w:color w:val="000000" w:themeColor="text1"/>
          <w:sz w:val="24"/>
          <w:szCs w:val="24"/>
        </w:rPr>
        <w:t>S</w:t>
      </w:r>
      <w:r w:rsidR="00FF003C" w:rsidRPr="0032417F">
        <w:rPr>
          <w:rFonts w:ascii="Avenir Next LT Pro" w:hAnsi="Avenir Next LT Pro"/>
          <w:b/>
          <w:bCs/>
          <w:color w:val="000000" w:themeColor="text1"/>
          <w:sz w:val="24"/>
          <w:szCs w:val="24"/>
        </w:rPr>
        <w:t xml:space="preserve">upport </w:t>
      </w:r>
      <w:r w:rsidR="00BB3EF3">
        <w:rPr>
          <w:rFonts w:ascii="Avenir Next LT Pro" w:hAnsi="Avenir Next LT Pro"/>
          <w:b/>
          <w:bCs/>
          <w:color w:val="000000" w:themeColor="text1"/>
          <w:sz w:val="24"/>
          <w:szCs w:val="24"/>
        </w:rPr>
        <w:t xml:space="preserve">Senate Bill </w:t>
      </w:r>
      <w:r w:rsidR="002665DB">
        <w:rPr>
          <w:rFonts w:ascii="Avenir Next LT Pro" w:hAnsi="Avenir Next LT Pro"/>
          <w:b/>
          <w:bCs/>
          <w:color w:val="000000" w:themeColor="text1"/>
          <w:sz w:val="24"/>
          <w:szCs w:val="24"/>
        </w:rPr>
        <w:t>88</w:t>
      </w:r>
    </w:p>
    <w:p w14:paraId="18D1D576" w14:textId="1E5C8108" w:rsidR="00DB2CAD" w:rsidRPr="0032417F" w:rsidRDefault="00A312AC" w:rsidP="006E5961">
      <w:pPr>
        <w:jc w:val="center"/>
        <w:rPr>
          <w:rStyle w:val="hide"/>
          <w:rFonts w:ascii="Avenir Next LT Pro" w:hAnsi="Avenir Next LT Pro" w:cs="Arial"/>
          <w:color w:val="000000" w:themeColor="text1"/>
          <w:sz w:val="24"/>
          <w:szCs w:val="24"/>
          <w:bdr w:val="none" w:sz="0" w:space="0" w:color="auto" w:frame="1"/>
        </w:rPr>
      </w:pPr>
      <w:proofErr w:type="gramStart"/>
      <w:r w:rsidRPr="0032417F">
        <w:rPr>
          <w:rFonts w:ascii="Avenir Next LT Pro" w:hAnsi="Avenir Next LT Pro" w:cs="Arial"/>
          <w:color w:val="000000" w:themeColor="text1"/>
          <w:sz w:val="24"/>
          <w:szCs w:val="24"/>
          <w:shd w:val="clear" w:color="auto" w:fill="FFFFFF"/>
        </w:rPr>
        <w:t>Modifies</w:t>
      </w:r>
      <w:proofErr w:type="gramEnd"/>
      <w:r w:rsidRPr="0032417F">
        <w:rPr>
          <w:rFonts w:ascii="Avenir Next LT Pro" w:hAnsi="Avenir Next LT Pro" w:cs="Arial"/>
          <w:color w:val="000000" w:themeColor="text1"/>
          <w:sz w:val="24"/>
          <w:szCs w:val="24"/>
          <w:shd w:val="clear" w:color="auto" w:fill="FFFFFF"/>
        </w:rPr>
        <w:t xml:space="preserve"> provisions relating to the </w:t>
      </w:r>
      <w:r w:rsidR="001B2A49">
        <w:rPr>
          <w:rFonts w:ascii="Avenir Next LT Pro" w:hAnsi="Avenir Next LT Pro" w:cs="Arial"/>
          <w:color w:val="000000" w:themeColor="text1"/>
          <w:sz w:val="24"/>
          <w:szCs w:val="24"/>
          <w:shd w:val="clear" w:color="auto" w:fill="FFFFFF"/>
        </w:rPr>
        <w:t xml:space="preserve">due diligent search for and </w:t>
      </w:r>
      <w:r w:rsidRPr="0032417F">
        <w:rPr>
          <w:rFonts w:ascii="Avenir Next LT Pro" w:hAnsi="Avenir Next LT Pro" w:cs="Arial"/>
          <w:color w:val="000000" w:themeColor="text1"/>
          <w:sz w:val="24"/>
          <w:szCs w:val="24"/>
          <w:shd w:val="clear" w:color="auto" w:fill="FFFFFF"/>
        </w:rPr>
        <w:t>placement of a child with a relative</w:t>
      </w:r>
      <w:r w:rsidR="00E82317" w:rsidRPr="0032417F">
        <w:rPr>
          <w:rFonts w:ascii="Avenir Next LT Pro" w:hAnsi="Avenir Next LT Pro" w:cs="Arial"/>
          <w:color w:val="000000" w:themeColor="text1"/>
          <w:sz w:val="24"/>
          <w:szCs w:val="24"/>
          <w:shd w:val="clear" w:color="auto" w:fill="FFFFFF"/>
        </w:rPr>
        <w:t>.</w:t>
      </w:r>
    </w:p>
    <w:p w14:paraId="2AC4A0F1" w14:textId="0B2D2819" w:rsidR="00FF003C" w:rsidRPr="0032417F" w:rsidRDefault="0945F5EF" w:rsidP="00FF003C">
      <w:pPr>
        <w:jc w:val="center"/>
        <w:rPr>
          <w:rFonts w:ascii="Avenir Next LT Pro" w:hAnsi="Avenir Next LT Pro"/>
          <w:sz w:val="24"/>
          <w:szCs w:val="24"/>
        </w:rPr>
      </w:pPr>
      <w:r w:rsidRPr="0945F5EF">
        <w:rPr>
          <w:rFonts w:ascii="Avenir Next LT Pro" w:hAnsi="Avenir Next LT Pro"/>
          <w:b/>
          <w:bCs/>
          <w:sz w:val="24"/>
          <w:szCs w:val="24"/>
        </w:rPr>
        <w:t>Oral Testimony</w:t>
      </w:r>
    </w:p>
    <w:p w14:paraId="79ADE37E" w14:textId="7098D916" w:rsidR="00401789" w:rsidRPr="0032417F" w:rsidRDefault="002C3A10" w:rsidP="00401789">
      <w:pPr>
        <w:spacing w:after="0" w:line="240" w:lineRule="auto"/>
        <w:jc w:val="center"/>
        <w:rPr>
          <w:rFonts w:ascii="Avenir Next LT Pro" w:hAnsi="Avenir Next LT Pro"/>
          <w:sz w:val="24"/>
          <w:szCs w:val="24"/>
        </w:rPr>
      </w:pPr>
      <w:r>
        <w:rPr>
          <w:rFonts w:ascii="Avenir Next LT Pro" w:hAnsi="Avenir Next LT Pro"/>
          <w:sz w:val="24"/>
          <w:szCs w:val="24"/>
        </w:rPr>
        <w:t>Brad Galbraith</w:t>
      </w:r>
      <w:r w:rsidR="00DB2CAD" w:rsidRPr="0032417F">
        <w:rPr>
          <w:rFonts w:ascii="Avenir Next LT Pro" w:hAnsi="Avenir Next LT Pro"/>
          <w:sz w:val="24"/>
          <w:szCs w:val="24"/>
        </w:rPr>
        <w:t xml:space="preserve">, </w:t>
      </w:r>
      <w:r>
        <w:rPr>
          <w:rFonts w:ascii="Avenir Next LT Pro" w:hAnsi="Avenir Next LT Pro"/>
          <w:sz w:val="24"/>
          <w:szCs w:val="24"/>
        </w:rPr>
        <w:t>Director</w:t>
      </w:r>
      <w:r w:rsidR="000B3207">
        <w:rPr>
          <w:rFonts w:ascii="Avenir Next LT Pro" w:hAnsi="Avenir Next LT Pro"/>
          <w:sz w:val="24"/>
          <w:szCs w:val="24"/>
        </w:rPr>
        <w:t xml:space="preserve"> of Policy</w:t>
      </w:r>
      <w:r w:rsidR="00DB2CAD" w:rsidRPr="0032417F">
        <w:rPr>
          <w:rFonts w:ascii="Avenir Next LT Pro" w:hAnsi="Avenir Next LT Pro"/>
          <w:sz w:val="24"/>
          <w:szCs w:val="24"/>
        </w:rPr>
        <w:t xml:space="preserve"> </w:t>
      </w:r>
    </w:p>
    <w:p w14:paraId="5FA905CA" w14:textId="30864947" w:rsidR="00FF003C" w:rsidRPr="0032417F" w:rsidRDefault="00DB2CAD" w:rsidP="002F163C">
      <w:pPr>
        <w:spacing w:after="120"/>
        <w:jc w:val="center"/>
        <w:rPr>
          <w:rFonts w:ascii="Avenir Next LT Pro" w:hAnsi="Avenir Next LT Pro"/>
          <w:sz w:val="24"/>
          <w:szCs w:val="24"/>
        </w:rPr>
      </w:pPr>
      <w:r w:rsidRPr="0032417F">
        <w:rPr>
          <w:rFonts w:ascii="Avenir Next LT Pro" w:hAnsi="Avenir Next LT Pro"/>
          <w:sz w:val="24"/>
          <w:szCs w:val="24"/>
        </w:rPr>
        <w:t>Center for the Rights of Abused Children</w:t>
      </w:r>
    </w:p>
    <w:p w14:paraId="42249C4E" w14:textId="71347640" w:rsidR="0048150D" w:rsidRPr="0032417F" w:rsidRDefault="0048150D" w:rsidP="0048150D">
      <w:pPr>
        <w:pBdr>
          <w:bottom w:val="single" w:sz="12" w:space="1" w:color="auto"/>
        </w:pBdr>
        <w:jc w:val="center"/>
        <w:rPr>
          <w:rFonts w:ascii="Avenir Next LT Pro" w:hAnsi="Avenir Next LT Pro"/>
          <w:b/>
          <w:bCs/>
          <w:sz w:val="24"/>
          <w:szCs w:val="24"/>
        </w:rPr>
      </w:pPr>
      <w:r>
        <w:rPr>
          <w:rFonts w:ascii="Avenir Next LT Pro" w:hAnsi="Avenir Next LT Pro"/>
          <w:b/>
          <w:bCs/>
          <w:sz w:val="24"/>
          <w:szCs w:val="24"/>
        </w:rPr>
        <w:t>Senate</w:t>
      </w:r>
      <w:r w:rsidRPr="0032417F">
        <w:rPr>
          <w:rFonts w:ascii="Avenir Next LT Pro" w:hAnsi="Avenir Next LT Pro"/>
          <w:b/>
          <w:bCs/>
          <w:sz w:val="24"/>
          <w:szCs w:val="24"/>
        </w:rPr>
        <w:t xml:space="preserve"> </w:t>
      </w:r>
      <w:r w:rsidR="00215B17">
        <w:rPr>
          <w:rFonts w:ascii="Avenir Next LT Pro" w:hAnsi="Avenir Next LT Pro"/>
          <w:b/>
          <w:bCs/>
          <w:sz w:val="24"/>
          <w:szCs w:val="24"/>
        </w:rPr>
        <w:t>Health and Social Services Committee</w:t>
      </w:r>
      <w:r w:rsidRPr="0032417F">
        <w:rPr>
          <w:rFonts w:ascii="Avenir Next LT Pro" w:hAnsi="Avenir Next LT Pro"/>
          <w:b/>
          <w:bCs/>
          <w:sz w:val="24"/>
          <w:szCs w:val="24"/>
        </w:rPr>
        <w:t xml:space="preserve"> </w:t>
      </w:r>
    </w:p>
    <w:p w14:paraId="118D2385" w14:textId="3EB705DC" w:rsidR="0048150D" w:rsidRPr="0032417F" w:rsidRDefault="00CE25E8" w:rsidP="0048150D">
      <w:pPr>
        <w:pBdr>
          <w:bottom w:val="single" w:sz="12" w:space="1" w:color="auto"/>
        </w:pBdr>
        <w:jc w:val="center"/>
        <w:rPr>
          <w:rFonts w:ascii="Avenir Next LT Pro" w:hAnsi="Avenir Next LT Pro"/>
          <w:sz w:val="24"/>
          <w:szCs w:val="24"/>
        </w:rPr>
      </w:pPr>
      <w:proofErr w:type="gramStart"/>
      <w:r>
        <w:rPr>
          <w:rFonts w:ascii="Avenir Next LT Pro" w:hAnsi="Avenir Next LT Pro"/>
          <w:sz w:val="24"/>
          <w:szCs w:val="24"/>
        </w:rPr>
        <w:t>3</w:t>
      </w:r>
      <w:r w:rsidR="000C6F20">
        <w:rPr>
          <w:rFonts w:ascii="Avenir Next LT Pro" w:hAnsi="Avenir Next LT Pro"/>
          <w:sz w:val="24"/>
          <w:szCs w:val="24"/>
        </w:rPr>
        <w:t xml:space="preserve">:30 p.m., </w:t>
      </w:r>
      <w:r w:rsidRPr="000C6F20">
        <w:rPr>
          <w:rFonts w:ascii="Avenir Next LT Pro" w:hAnsi="Avenir Next LT Pro"/>
          <w:sz w:val="24"/>
          <w:szCs w:val="24"/>
          <w:highlight w:val="yellow"/>
        </w:rPr>
        <w:t>Thursday</w:t>
      </w:r>
      <w:proofErr w:type="gramEnd"/>
      <w:r w:rsidR="0048150D" w:rsidRPr="00F132EB">
        <w:rPr>
          <w:rFonts w:ascii="Avenir Next LT Pro" w:hAnsi="Avenir Next LT Pro"/>
          <w:sz w:val="24"/>
          <w:szCs w:val="24"/>
        </w:rPr>
        <w:t xml:space="preserve">, </w:t>
      </w:r>
      <w:r w:rsidR="00215B17">
        <w:rPr>
          <w:rFonts w:ascii="Avenir Next LT Pro" w:hAnsi="Avenir Next LT Pro"/>
          <w:sz w:val="24"/>
          <w:szCs w:val="24"/>
        </w:rPr>
        <w:t xml:space="preserve">February </w:t>
      </w:r>
      <w:r w:rsidR="000F6AE8">
        <w:rPr>
          <w:rFonts w:ascii="Avenir Next LT Pro" w:hAnsi="Avenir Next LT Pro"/>
          <w:sz w:val="24"/>
          <w:szCs w:val="24"/>
        </w:rPr>
        <w:t>27</w:t>
      </w:r>
      <w:r w:rsidR="0048150D" w:rsidRPr="00F132EB">
        <w:rPr>
          <w:rFonts w:ascii="Avenir Next LT Pro" w:hAnsi="Avenir Next LT Pro"/>
          <w:sz w:val="24"/>
          <w:szCs w:val="24"/>
        </w:rPr>
        <w:t>, 202</w:t>
      </w:r>
      <w:r w:rsidR="000F6AE8">
        <w:rPr>
          <w:rFonts w:ascii="Avenir Next LT Pro" w:hAnsi="Avenir Next LT Pro"/>
          <w:sz w:val="24"/>
          <w:szCs w:val="24"/>
        </w:rPr>
        <w:t>5</w:t>
      </w:r>
    </w:p>
    <w:p w14:paraId="5175E613" w14:textId="77777777" w:rsidR="00DB2CAD" w:rsidRPr="0032417F" w:rsidRDefault="00DB2CAD" w:rsidP="00FF003C">
      <w:pPr>
        <w:pBdr>
          <w:bottom w:val="single" w:sz="12" w:space="1" w:color="auto"/>
        </w:pBdr>
        <w:jc w:val="center"/>
        <w:rPr>
          <w:rFonts w:ascii="Avenir Next LT Pro" w:hAnsi="Avenir Next LT Pro"/>
          <w:sz w:val="24"/>
          <w:szCs w:val="24"/>
        </w:rPr>
      </w:pPr>
    </w:p>
    <w:p w14:paraId="732C6777" w14:textId="77777777" w:rsidR="00DB2CAD" w:rsidRPr="0032417F" w:rsidRDefault="00DB2CAD" w:rsidP="00697225">
      <w:pPr>
        <w:spacing w:after="0" w:line="240" w:lineRule="auto"/>
        <w:jc w:val="both"/>
        <w:rPr>
          <w:rFonts w:ascii="Avenir Next LT Pro" w:hAnsi="Avenir Next LT Pro"/>
          <w:sz w:val="24"/>
          <w:szCs w:val="24"/>
        </w:rPr>
      </w:pPr>
    </w:p>
    <w:p w14:paraId="2D8B314B" w14:textId="7793E53B" w:rsidR="001D1CDB" w:rsidRPr="001D1CDB" w:rsidRDefault="00FE0A30" w:rsidP="001D1CDB">
      <w:pPr>
        <w:spacing w:after="120" w:line="480" w:lineRule="auto"/>
        <w:jc w:val="both"/>
        <w:rPr>
          <w:rFonts w:ascii="Avenir Next LT Pro" w:hAnsi="Avenir Next LT Pro"/>
          <w:sz w:val="24"/>
          <w:szCs w:val="24"/>
        </w:rPr>
      </w:pPr>
      <w:r>
        <w:rPr>
          <w:rFonts w:ascii="Avenir Next LT Pro" w:hAnsi="Avenir Next LT Pro"/>
          <w:sz w:val="24"/>
          <w:szCs w:val="24"/>
        </w:rPr>
        <w:t xml:space="preserve">Good afternoon, </w:t>
      </w:r>
      <w:r w:rsidR="001D1CDB" w:rsidRPr="001D1CDB">
        <w:rPr>
          <w:rFonts w:ascii="Avenir Next LT Pro" w:hAnsi="Avenir Next LT Pro"/>
          <w:sz w:val="24"/>
          <w:szCs w:val="24"/>
        </w:rPr>
        <w:t>Chair</w:t>
      </w:r>
      <w:r w:rsidR="002B5216">
        <w:rPr>
          <w:rFonts w:ascii="Avenir Next LT Pro" w:hAnsi="Avenir Next LT Pro"/>
          <w:sz w:val="24"/>
          <w:szCs w:val="24"/>
        </w:rPr>
        <w:t xml:space="preserve"> Dunbar</w:t>
      </w:r>
      <w:r w:rsidR="0025253D">
        <w:rPr>
          <w:rFonts w:ascii="Avenir Next LT Pro" w:hAnsi="Avenir Next LT Pro"/>
          <w:sz w:val="24"/>
          <w:szCs w:val="24"/>
        </w:rPr>
        <w:t xml:space="preserve"> </w:t>
      </w:r>
      <w:r w:rsidR="001D1CDB" w:rsidRPr="001D1CDB">
        <w:rPr>
          <w:rFonts w:ascii="Avenir Next LT Pro" w:hAnsi="Avenir Next LT Pro"/>
          <w:sz w:val="24"/>
          <w:szCs w:val="24"/>
        </w:rPr>
        <w:t>and Committee Members</w:t>
      </w:r>
      <w:r>
        <w:rPr>
          <w:rFonts w:ascii="Avenir Next LT Pro" w:hAnsi="Avenir Next LT Pro"/>
          <w:sz w:val="24"/>
          <w:szCs w:val="24"/>
        </w:rPr>
        <w:t>.</w:t>
      </w:r>
    </w:p>
    <w:p w14:paraId="0DDF9AAF" w14:textId="174CEDFC" w:rsidR="00E63EE7" w:rsidRPr="00E63EE7" w:rsidRDefault="00FE0A30" w:rsidP="00E63EE7">
      <w:pPr>
        <w:spacing w:after="120" w:line="480" w:lineRule="auto"/>
        <w:ind w:firstLine="720"/>
        <w:jc w:val="both"/>
        <w:rPr>
          <w:rFonts w:ascii="Avenir Next LT Pro" w:hAnsi="Avenir Next LT Pro"/>
          <w:sz w:val="24"/>
          <w:szCs w:val="24"/>
        </w:rPr>
      </w:pPr>
      <w:r>
        <w:rPr>
          <w:rFonts w:ascii="Avenir Next LT Pro" w:hAnsi="Avenir Next LT Pro"/>
          <w:sz w:val="24"/>
          <w:szCs w:val="24"/>
        </w:rPr>
        <w:t xml:space="preserve">My name is </w:t>
      </w:r>
      <w:r w:rsidR="00E63EE7" w:rsidRPr="00E63EE7">
        <w:rPr>
          <w:rFonts w:ascii="Avenir Next LT Pro" w:hAnsi="Avenir Next LT Pro"/>
          <w:sz w:val="24"/>
          <w:szCs w:val="24"/>
        </w:rPr>
        <w:t>Brad Galbraith</w:t>
      </w:r>
      <w:r>
        <w:rPr>
          <w:rFonts w:ascii="Avenir Next LT Pro" w:hAnsi="Avenir Next LT Pro"/>
          <w:sz w:val="24"/>
          <w:szCs w:val="24"/>
        </w:rPr>
        <w:t xml:space="preserve">. I am the </w:t>
      </w:r>
      <w:r w:rsidR="00E63EE7" w:rsidRPr="00E63EE7">
        <w:rPr>
          <w:rFonts w:ascii="Avenir Next LT Pro" w:hAnsi="Avenir Next LT Pro"/>
          <w:sz w:val="24"/>
          <w:szCs w:val="24"/>
        </w:rPr>
        <w:t xml:space="preserve">Policy </w:t>
      </w:r>
      <w:r>
        <w:rPr>
          <w:rFonts w:ascii="Avenir Next LT Pro" w:hAnsi="Avenir Next LT Pro"/>
          <w:sz w:val="24"/>
          <w:szCs w:val="24"/>
        </w:rPr>
        <w:t xml:space="preserve">Director </w:t>
      </w:r>
      <w:r w:rsidR="00E63EE7" w:rsidRPr="00E63EE7">
        <w:rPr>
          <w:rFonts w:ascii="Avenir Next LT Pro" w:hAnsi="Avenir Next LT Pro"/>
          <w:sz w:val="24"/>
          <w:szCs w:val="24"/>
        </w:rPr>
        <w:t xml:space="preserve">for </w:t>
      </w:r>
      <w:r w:rsidR="006471DC">
        <w:rPr>
          <w:rFonts w:ascii="Avenir Next LT Pro" w:hAnsi="Avenir Next LT Pro"/>
          <w:sz w:val="24"/>
          <w:szCs w:val="24"/>
        </w:rPr>
        <w:t>the</w:t>
      </w:r>
      <w:r w:rsidR="00E63EE7" w:rsidRPr="00E63EE7">
        <w:rPr>
          <w:rFonts w:ascii="Avenir Next LT Pro" w:hAnsi="Avenir Next LT Pro"/>
          <w:sz w:val="24"/>
          <w:szCs w:val="24"/>
        </w:rPr>
        <w:t xml:space="preserve"> Center for the Rights of Abused Children. I appreciate the opportunity to speak </w:t>
      </w:r>
      <w:r w:rsidR="0098437F">
        <w:rPr>
          <w:rFonts w:ascii="Avenir Next LT Pro" w:hAnsi="Avenir Next LT Pro"/>
          <w:sz w:val="24"/>
          <w:szCs w:val="24"/>
        </w:rPr>
        <w:t xml:space="preserve">to you </w:t>
      </w:r>
      <w:r w:rsidR="00E63EE7" w:rsidRPr="00E63EE7">
        <w:rPr>
          <w:rFonts w:ascii="Avenir Next LT Pro" w:hAnsi="Avenir Next LT Pro"/>
          <w:sz w:val="24"/>
          <w:szCs w:val="24"/>
        </w:rPr>
        <w:t xml:space="preserve">today in support of Senate Bill </w:t>
      </w:r>
      <w:r w:rsidR="0098437F">
        <w:rPr>
          <w:rFonts w:ascii="Avenir Next LT Pro" w:hAnsi="Avenir Next LT Pro"/>
          <w:sz w:val="24"/>
          <w:szCs w:val="24"/>
        </w:rPr>
        <w:t>88</w:t>
      </w:r>
      <w:r w:rsidR="00E63EE7" w:rsidRPr="00E63EE7">
        <w:rPr>
          <w:rFonts w:ascii="Avenir Next LT Pro" w:hAnsi="Avenir Next LT Pro"/>
          <w:sz w:val="24"/>
          <w:szCs w:val="24"/>
        </w:rPr>
        <w:t>.</w:t>
      </w:r>
    </w:p>
    <w:p w14:paraId="28F530FA" w14:textId="093208EE" w:rsidR="00515E79" w:rsidRPr="00515E79" w:rsidRDefault="00515E79" w:rsidP="00515E79">
      <w:pPr>
        <w:spacing w:after="120" w:line="480" w:lineRule="auto"/>
        <w:ind w:firstLine="720"/>
        <w:jc w:val="both"/>
        <w:rPr>
          <w:rFonts w:ascii="Avenir Next LT Pro" w:hAnsi="Avenir Next LT Pro"/>
          <w:b/>
          <w:bCs/>
          <w:sz w:val="24"/>
          <w:szCs w:val="24"/>
        </w:rPr>
      </w:pPr>
      <w:r>
        <w:rPr>
          <w:rFonts w:ascii="Avenir Next LT Pro" w:hAnsi="Avenir Next LT Pro"/>
          <w:b/>
          <w:bCs/>
          <w:sz w:val="24"/>
          <w:szCs w:val="24"/>
        </w:rPr>
        <w:t>T</w:t>
      </w:r>
      <w:r w:rsidRPr="00515E79">
        <w:rPr>
          <w:rFonts w:ascii="Avenir Next LT Pro" w:hAnsi="Avenir Next LT Pro"/>
          <w:b/>
          <w:bCs/>
          <w:sz w:val="24"/>
          <w:szCs w:val="24"/>
        </w:rPr>
        <w:t>he Problem: Delays Harm Children</w:t>
      </w:r>
    </w:p>
    <w:p w14:paraId="6164B0B3" w14:textId="28A0B365" w:rsidR="00515E79" w:rsidRDefault="00362B76" w:rsidP="00515E79">
      <w:pPr>
        <w:spacing w:after="120" w:line="480" w:lineRule="auto"/>
        <w:ind w:firstLine="720"/>
        <w:jc w:val="both"/>
        <w:rPr>
          <w:rFonts w:ascii="Avenir Next LT Pro" w:hAnsi="Avenir Next LT Pro"/>
          <w:sz w:val="24"/>
          <w:szCs w:val="24"/>
        </w:rPr>
      </w:pPr>
      <w:r>
        <w:rPr>
          <w:rFonts w:ascii="Avenir Next LT Pro" w:hAnsi="Avenir Next LT Pro"/>
          <w:sz w:val="24"/>
          <w:szCs w:val="24"/>
        </w:rPr>
        <w:t xml:space="preserve">We all know that children </w:t>
      </w:r>
      <w:r w:rsidR="006C4F06">
        <w:rPr>
          <w:rFonts w:ascii="Avenir Next LT Pro" w:hAnsi="Avenir Next LT Pro"/>
          <w:sz w:val="24"/>
          <w:szCs w:val="24"/>
        </w:rPr>
        <w:t xml:space="preserve">entering foster care have experienced significant trauma. </w:t>
      </w:r>
      <w:r w:rsidR="00331B7B">
        <w:rPr>
          <w:rFonts w:ascii="Avenir Next LT Pro" w:hAnsi="Avenir Next LT Pro"/>
          <w:sz w:val="24"/>
          <w:szCs w:val="24"/>
        </w:rPr>
        <w:t>T</w:t>
      </w:r>
      <w:r w:rsidR="00515E79" w:rsidRPr="00515E79">
        <w:rPr>
          <w:rFonts w:ascii="Avenir Next LT Pro" w:hAnsi="Avenir Next LT Pro"/>
          <w:sz w:val="24"/>
          <w:szCs w:val="24"/>
        </w:rPr>
        <w:t xml:space="preserve">heir </w:t>
      </w:r>
      <w:r w:rsidR="006C4F06">
        <w:rPr>
          <w:rFonts w:ascii="Avenir Next LT Pro" w:hAnsi="Avenir Next LT Pro"/>
          <w:sz w:val="24"/>
          <w:szCs w:val="24"/>
        </w:rPr>
        <w:t xml:space="preserve">whole </w:t>
      </w:r>
      <w:r w:rsidR="00515E79" w:rsidRPr="00515E79">
        <w:rPr>
          <w:rFonts w:ascii="Avenir Next LT Pro" w:hAnsi="Avenir Next LT Pro"/>
          <w:sz w:val="24"/>
          <w:szCs w:val="24"/>
        </w:rPr>
        <w:t xml:space="preserve">world has been turned upside down. The best way to minimize further harm is </w:t>
      </w:r>
      <w:r w:rsidR="003D36AB">
        <w:rPr>
          <w:rFonts w:ascii="Avenir Next LT Pro" w:hAnsi="Avenir Next LT Pro"/>
          <w:sz w:val="24"/>
          <w:szCs w:val="24"/>
        </w:rPr>
        <w:t xml:space="preserve">quickly </w:t>
      </w:r>
      <w:r w:rsidR="00515E79" w:rsidRPr="00515E79">
        <w:rPr>
          <w:rFonts w:ascii="Avenir Next LT Pro" w:hAnsi="Avenir Next LT Pro"/>
          <w:sz w:val="24"/>
          <w:szCs w:val="24"/>
        </w:rPr>
        <w:t>plac</w:t>
      </w:r>
      <w:r w:rsidR="00194B57">
        <w:rPr>
          <w:rFonts w:ascii="Avenir Next LT Pro" w:hAnsi="Avenir Next LT Pro"/>
          <w:sz w:val="24"/>
          <w:szCs w:val="24"/>
        </w:rPr>
        <w:t>ing</w:t>
      </w:r>
      <w:r w:rsidR="00515E79" w:rsidRPr="00515E79">
        <w:rPr>
          <w:rFonts w:ascii="Avenir Next LT Pro" w:hAnsi="Avenir Next LT Pro"/>
          <w:sz w:val="24"/>
          <w:szCs w:val="24"/>
        </w:rPr>
        <w:t xml:space="preserve"> </w:t>
      </w:r>
      <w:r w:rsidR="00194B57">
        <w:rPr>
          <w:rFonts w:ascii="Avenir Next LT Pro" w:hAnsi="Avenir Next LT Pro"/>
          <w:sz w:val="24"/>
          <w:szCs w:val="24"/>
        </w:rPr>
        <w:t xml:space="preserve">children in </w:t>
      </w:r>
      <w:r w:rsidR="00515E79" w:rsidRPr="00515E79">
        <w:rPr>
          <w:rFonts w:ascii="Avenir Next LT Pro" w:hAnsi="Avenir Next LT Pro"/>
          <w:sz w:val="24"/>
          <w:szCs w:val="24"/>
        </w:rPr>
        <w:t>stable</w:t>
      </w:r>
      <w:r w:rsidR="00194B57">
        <w:rPr>
          <w:rFonts w:ascii="Avenir Next LT Pro" w:hAnsi="Avenir Next LT Pro"/>
          <w:sz w:val="24"/>
          <w:szCs w:val="24"/>
        </w:rPr>
        <w:t xml:space="preserve"> loving homes … ideally with </w:t>
      </w:r>
      <w:r w:rsidR="00515E79" w:rsidRPr="00515E79">
        <w:rPr>
          <w:rFonts w:ascii="Avenir Next LT Pro" w:hAnsi="Avenir Next LT Pro"/>
          <w:sz w:val="24"/>
          <w:szCs w:val="24"/>
        </w:rPr>
        <w:t>relatives who can provide familiarity, comfort, and continuity.</w:t>
      </w:r>
    </w:p>
    <w:p w14:paraId="07FC7F85" w14:textId="452FF4F1" w:rsidR="00F42D18" w:rsidRDefault="00F42D18" w:rsidP="00515E79">
      <w:pPr>
        <w:spacing w:after="120" w:line="480" w:lineRule="auto"/>
        <w:ind w:firstLine="720"/>
        <w:jc w:val="both"/>
        <w:rPr>
          <w:rFonts w:ascii="Avenir Next LT Pro" w:hAnsi="Avenir Next LT Pro"/>
          <w:sz w:val="24"/>
          <w:szCs w:val="24"/>
        </w:rPr>
      </w:pPr>
      <w:r>
        <w:rPr>
          <w:rFonts w:ascii="Avenir Next LT Pro" w:hAnsi="Avenir Next LT Pro"/>
          <w:sz w:val="24"/>
          <w:szCs w:val="24"/>
        </w:rPr>
        <w:t xml:space="preserve">Yet we know, from </w:t>
      </w:r>
      <w:r w:rsidR="0098437F">
        <w:rPr>
          <w:rFonts w:ascii="Avenir Next LT Pro" w:hAnsi="Avenir Next LT Pro"/>
          <w:sz w:val="24"/>
          <w:szCs w:val="24"/>
        </w:rPr>
        <w:t>first-hand</w:t>
      </w:r>
      <w:r>
        <w:rPr>
          <w:rFonts w:ascii="Avenir Next LT Pro" w:hAnsi="Avenir Next LT Pro"/>
          <w:sz w:val="24"/>
          <w:szCs w:val="24"/>
        </w:rPr>
        <w:t xml:space="preserve"> experience, that this often doesn’t happen. </w:t>
      </w:r>
    </w:p>
    <w:p w14:paraId="4C7EFB3F" w14:textId="7E754D21" w:rsidR="00F42D18" w:rsidRPr="00F42D18" w:rsidRDefault="00771DAB" w:rsidP="00F42D18">
      <w:pPr>
        <w:spacing w:after="120" w:line="480" w:lineRule="auto"/>
        <w:ind w:firstLine="720"/>
        <w:jc w:val="both"/>
        <w:rPr>
          <w:rFonts w:ascii="Avenir Next LT Pro" w:hAnsi="Avenir Next LT Pro"/>
          <w:sz w:val="24"/>
          <w:szCs w:val="24"/>
        </w:rPr>
      </w:pPr>
      <w:r>
        <w:rPr>
          <w:rFonts w:ascii="Avenir Next LT Pro" w:hAnsi="Avenir Next LT Pro"/>
          <w:sz w:val="24"/>
          <w:szCs w:val="24"/>
        </w:rPr>
        <w:t>The lawyers who run our pro bono law clinic</w:t>
      </w:r>
      <w:r w:rsidR="00624F58">
        <w:rPr>
          <w:rFonts w:ascii="Avenir Next LT Pro" w:hAnsi="Avenir Next LT Pro"/>
          <w:sz w:val="24"/>
          <w:szCs w:val="24"/>
        </w:rPr>
        <w:t xml:space="preserve"> in Arizona</w:t>
      </w:r>
      <w:r w:rsidR="00631B68">
        <w:rPr>
          <w:rFonts w:ascii="Avenir Next LT Pro" w:hAnsi="Avenir Next LT Pro"/>
          <w:sz w:val="24"/>
          <w:szCs w:val="24"/>
        </w:rPr>
        <w:t xml:space="preserve"> recently shared an example </w:t>
      </w:r>
      <w:r w:rsidR="00B939DB">
        <w:rPr>
          <w:rFonts w:ascii="Avenir Next LT Pro" w:hAnsi="Avenir Next LT Pro"/>
          <w:sz w:val="24"/>
          <w:szCs w:val="24"/>
        </w:rPr>
        <w:t xml:space="preserve">of </w:t>
      </w:r>
      <w:r>
        <w:rPr>
          <w:rFonts w:ascii="Avenir Next LT Pro" w:hAnsi="Avenir Next LT Pro"/>
          <w:sz w:val="24"/>
          <w:szCs w:val="24"/>
        </w:rPr>
        <w:t>the type of</w:t>
      </w:r>
      <w:r w:rsidR="00DE243E">
        <w:rPr>
          <w:rFonts w:ascii="Avenir Next LT Pro" w:hAnsi="Avenir Next LT Pro"/>
          <w:sz w:val="24"/>
          <w:szCs w:val="24"/>
        </w:rPr>
        <w:t xml:space="preserve"> systemic </w:t>
      </w:r>
      <w:r w:rsidR="00B939DB">
        <w:rPr>
          <w:rFonts w:ascii="Avenir Next LT Pro" w:hAnsi="Avenir Next LT Pro"/>
          <w:sz w:val="24"/>
          <w:szCs w:val="24"/>
        </w:rPr>
        <w:t xml:space="preserve">failure </w:t>
      </w:r>
      <w:r w:rsidR="00DE243E">
        <w:rPr>
          <w:rFonts w:ascii="Avenir Next LT Pro" w:hAnsi="Avenir Next LT Pro"/>
          <w:sz w:val="24"/>
          <w:szCs w:val="24"/>
        </w:rPr>
        <w:t>we are discussing today</w:t>
      </w:r>
      <w:r>
        <w:rPr>
          <w:rFonts w:ascii="Avenir Next LT Pro" w:hAnsi="Avenir Next LT Pro"/>
          <w:sz w:val="24"/>
          <w:szCs w:val="24"/>
        </w:rPr>
        <w:t>.</w:t>
      </w:r>
      <w:r w:rsidR="00F42D18" w:rsidRPr="00F42D18">
        <w:rPr>
          <w:rFonts w:ascii="Avenir Next LT Pro" w:hAnsi="Avenir Next LT Pro"/>
          <w:sz w:val="24"/>
          <w:szCs w:val="24"/>
        </w:rPr>
        <w:t xml:space="preserve"> </w:t>
      </w:r>
    </w:p>
    <w:p w14:paraId="20F65F3D" w14:textId="5A1105AE" w:rsidR="00F42D18" w:rsidRPr="00F42D18" w:rsidRDefault="00624F58" w:rsidP="00F42D18">
      <w:pPr>
        <w:spacing w:after="120" w:line="480" w:lineRule="auto"/>
        <w:ind w:firstLine="720"/>
        <w:jc w:val="both"/>
        <w:rPr>
          <w:rFonts w:ascii="Avenir Next LT Pro" w:hAnsi="Avenir Next LT Pro"/>
          <w:sz w:val="24"/>
          <w:szCs w:val="24"/>
        </w:rPr>
      </w:pPr>
      <w:r>
        <w:rPr>
          <w:rFonts w:ascii="Avenir Next LT Pro" w:hAnsi="Avenir Next LT Pro"/>
          <w:sz w:val="24"/>
          <w:szCs w:val="24"/>
        </w:rPr>
        <w:lastRenderedPageBreak/>
        <w:t>Early on i</w:t>
      </w:r>
      <w:r w:rsidR="00E9173A">
        <w:rPr>
          <w:rFonts w:ascii="Avenir Next LT Pro" w:hAnsi="Avenir Next LT Pro"/>
          <w:sz w:val="24"/>
          <w:szCs w:val="24"/>
        </w:rPr>
        <w:t xml:space="preserve">n this </w:t>
      </w:r>
      <w:r w:rsidR="002B57F7">
        <w:rPr>
          <w:rFonts w:ascii="Avenir Next LT Pro" w:hAnsi="Avenir Next LT Pro"/>
          <w:sz w:val="24"/>
          <w:szCs w:val="24"/>
        </w:rPr>
        <w:t>case,</w:t>
      </w:r>
      <w:r w:rsidR="009B5134">
        <w:rPr>
          <w:rFonts w:ascii="Avenir Next LT Pro" w:hAnsi="Avenir Next LT Pro"/>
          <w:sz w:val="24"/>
          <w:szCs w:val="24"/>
        </w:rPr>
        <w:t xml:space="preserve"> a close </w:t>
      </w:r>
      <w:r>
        <w:rPr>
          <w:rFonts w:ascii="Avenir Next LT Pro" w:hAnsi="Avenir Next LT Pro"/>
          <w:sz w:val="24"/>
          <w:szCs w:val="24"/>
        </w:rPr>
        <w:t xml:space="preserve">relative had </w:t>
      </w:r>
      <w:r w:rsidR="009B5134">
        <w:rPr>
          <w:rFonts w:ascii="Avenir Next LT Pro" w:hAnsi="Avenir Next LT Pro"/>
          <w:sz w:val="24"/>
          <w:szCs w:val="24"/>
        </w:rPr>
        <w:t>express</w:t>
      </w:r>
      <w:r>
        <w:rPr>
          <w:rFonts w:ascii="Avenir Next LT Pro" w:hAnsi="Avenir Next LT Pro"/>
          <w:sz w:val="24"/>
          <w:szCs w:val="24"/>
        </w:rPr>
        <w:t xml:space="preserve">ed </w:t>
      </w:r>
      <w:r w:rsidR="009B5134">
        <w:rPr>
          <w:rFonts w:ascii="Avenir Next LT Pro" w:hAnsi="Avenir Next LT Pro"/>
          <w:sz w:val="24"/>
          <w:szCs w:val="24"/>
        </w:rPr>
        <w:t xml:space="preserve">the desire to </w:t>
      </w:r>
      <w:r>
        <w:rPr>
          <w:rFonts w:ascii="Avenir Next LT Pro" w:hAnsi="Avenir Next LT Pro"/>
          <w:sz w:val="24"/>
          <w:szCs w:val="24"/>
        </w:rPr>
        <w:t>take this child into their home. Yet</w:t>
      </w:r>
      <w:r w:rsidR="004D331C">
        <w:rPr>
          <w:rFonts w:ascii="Avenir Next LT Pro" w:hAnsi="Avenir Next LT Pro"/>
          <w:sz w:val="24"/>
          <w:szCs w:val="24"/>
        </w:rPr>
        <w:t xml:space="preserve">, </w:t>
      </w:r>
      <w:r>
        <w:rPr>
          <w:rFonts w:ascii="Avenir Next LT Pro" w:hAnsi="Avenir Next LT Pro"/>
          <w:sz w:val="24"/>
          <w:szCs w:val="24"/>
        </w:rPr>
        <w:t xml:space="preserve">the state </w:t>
      </w:r>
      <w:r w:rsidR="004D331C">
        <w:rPr>
          <w:rFonts w:ascii="Avenir Next LT Pro" w:hAnsi="Avenir Next LT Pro"/>
          <w:sz w:val="24"/>
          <w:szCs w:val="24"/>
        </w:rPr>
        <w:t xml:space="preserve">ignored the request and </w:t>
      </w:r>
      <w:r w:rsidR="001762AB">
        <w:rPr>
          <w:rFonts w:ascii="Avenir Next LT Pro" w:hAnsi="Avenir Next LT Pro"/>
          <w:sz w:val="24"/>
          <w:szCs w:val="24"/>
        </w:rPr>
        <w:t>place</w:t>
      </w:r>
      <w:r>
        <w:rPr>
          <w:rFonts w:ascii="Avenir Next LT Pro" w:hAnsi="Avenir Next LT Pro"/>
          <w:sz w:val="24"/>
          <w:szCs w:val="24"/>
        </w:rPr>
        <w:t>d</w:t>
      </w:r>
      <w:r w:rsidR="001762AB">
        <w:rPr>
          <w:rFonts w:ascii="Avenir Next LT Pro" w:hAnsi="Avenir Next LT Pro"/>
          <w:sz w:val="24"/>
          <w:szCs w:val="24"/>
        </w:rPr>
        <w:t xml:space="preserve"> the child in a </w:t>
      </w:r>
      <w:r w:rsidR="001F4B23">
        <w:rPr>
          <w:rFonts w:ascii="Avenir Next LT Pro" w:hAnsi="Avenir Next LT Pro"/>
          <w:sz w:val="24"/>
          <w:szCs w:val="24"/>
        </w:rPr>
        <w:t xml:space="preserve">foster home. </w:t>
      </w:r>
      <w:r>
        <w:rPr>
          <w:rFonts w:ascii="Avenir Next LT Pro" w:hAnsi="Avenir Next LT Pro"/>
          <w:sz w:val="24"/>
          <w:szCs w:val="24"/>
        </w:rPr>
        <w:t xml:space="preserve">This was a good </w:t>
      </w:r>
      <w:r w:rsidR="00291A12">
        <w:rPr>
          <w:rFonts w:ascii="Avenir Next LT Pro" w:hAnsi="Avenir Next LT Pro"/>
          <w:sz w:val="24"/>
          <w:szCs w:val="24"/>
        </w:rPr>
        <w:t>home,</w:t>
      </w:r>
      <w:r>
        <w:rPr>
          <w:rFonts w:ascii="Avenir Next LT Pro" w:hAnsi="Avenir Next LT Pro"/>
          <w:sz w:val="24"/>
          <w:szCs w:val="24"/>
        </w:rPr>
        <w:t xml:space="preserve"> and the foster </w:t>
      </w:r>
      <w:r w:rsidR="001F4B23">
        <w:rPr>
          <w:rFonts w:ascii="Avenir Next LT Pro" w:hAnsi="Avenir Next LT Pro"/>
          <w:sz w:val="24"/>
          <w:szCs w:val="24"/>
        </w:rPr>
        <w:t xml:space="preserve">family </w:t>
      </w:r>
      <w:r w:rsidR="001762AB">
        <w:rPr>
          <w:rFonts w:ascii="Avenir Next LT Pro" w:hAnsi="Avenir Next LT Pro"/>
          <w:sz w:val="24"/>
          <w:szCs w:val="24"/>
        </w:rPr>
        <w:t xml:space="preserve">loved and cared for </w:t>
      </w:r>
      <w:r w:rsidR="001F4B23">
        <w:rPr>
          <w:rFonts w:ascii="Avenir Next LT Pro" w:hAnsi="Avenir Next LT Pro"/>
          <w:sz w:val="24"/>
          <w:szCs w:val="24"/>
        </w:rPr>
        <w:t xml:space="preserve">this child from </w:t>
      </w:r>
      <w:r w:rsidR="005B3AF6">
        <w:rPr>
          <w:rFonts w:ascii="Avenir Next LT Pro" w:hAnsi="Avenir Next LT Pro"/>
          <w:sz w:val="24"/>
          <w:szCs w:val="24"/>
        </w:rPr>
        <w:t>birth</w:t>
      </w:r>
      <w:r w:rsidR="001F4B23">
        <w:rPr>
          <w:rFonts w:ascii="Avenir Next LT Pro" w:hAnsi="Avenir Next LT Pro"/>
          <w:sz w:val="24"/>
          <w:szCs w:val="24"/>
        </w:rPr>
        <w:t xml:space="preserve"> on</w:t>
      </w:r>
      <w:r w:rsidR="005B3AF6">
        <w:rPr>
          <w:rFonts w:ascii="Avenir Next LT Pro" w:hAnsi="Avenir Next LT Pro"/>
          <w:sz w:val="24"/>
          <w:szCs w:val="24"/>
        </w:rPr>
        <w:t xml:space="preserve">. </w:t>
      </w:r>
      <w:r>
        <w:rPr>
          <w:rFonts w:ascii="Avenir Next LT Pro" w:hAnsi="Avenir Next LT Pro"/>
          <w:sz w:val="24"/>
          <w:szCs w:val="24"/>
        </w:rPr>
        <w:t>Y</w:t>
      </w:r>
      <w:r w:rsidR="00F42D18" w:rsidRPr="00F42D18">
        <w:rPr>
          <w:rFonts w:ascii="Avenir Next LT Pro" w:hAnsi="Avenir Next LT Pro"/>
          <w:sz w:val="24"/>
          <w:szCs w:val="24"/>
        </w:rPr>
        <w:t xml:space="preserve">ears later, on the eve of severing parental rights, </w:t>
      </w:r>
      <w:r>
        <w:rPr>
          <w:rFonts w:ascii="Avenir Next LT Pro" w:hAnsi="Avenir Next LT Pro"/>
          <w:sz w:val="24"/>
          <w:szCs w:val="24"/>
        </w:rPr>
        <w:t>the state</w:t>
      </w:r>
      <w:r w:rsidR="00F42D18" w:rsidRPr="00F42D18">
        <w:rPr>
          <w:rFonts w:ascii="Avenir Next LT Pro" w:hAnsi="Avenir Next LT Pro"/>
          <w:sz w:val="24"/>
          <w:szCs w:val="24"/>
        </w:rPr>
        <w:t xml:space="preserve"> </w:t>
      </w:r>
      <w:r w:rsidR="0071088D">
        <w:rPr>
          <w:rFonts w:ascii="Avenir Next LT Pro" w:hAnsi="Avenir Next LT Pro"/>
          <w:sz w:val="24"/>
          <w:szCs w:val="24"/>
        </w:rPr>
        <w:t xml:space="preserve">finally </w:t>
      </w:r>
      <w:r w:rsidR="00FF25E3">
        <w:rPr>
          <w:rFonts w:ascii="Avenir Next LT Pro" w:hAnsi="Avenir Next LT Pro"/>
          <w:sz w:val="24"/>
          <w:szCs w:val="24"/>
        </w:rPr>
        <w:t xml:space="preserve">asked to court </w:t>
      </w:r>
      <w:r w:rsidR="00F42D18" w:rsidRPr="00F42D18">
        <w:rPr>
          <w:rFonts w:ascii="Avenir Next LT Pro" w:hAnsi="Avenir Next LT Pro"/>
          <w:sz w:val="24"/>
          <w:szCs w:val="24"/>
        </w:rPr>
        <w:t>to move the child</w:t>
      </w:r>
      <w:r w:rsidR="00FF25E3">
        <w:rPr>
          <w:rFonts w:ascii="Avenir Next LT Pro" w:hAnsi="Avenir Next LT Pro"/>
          <w:sz w:val="24"/>
          <w:szCs w:val="24"/>
        </w:rPr>
        <w:t xml:space="preserve"> to the relative</w:t>
      </w:r>
      <w:r w:rsidR="00F42D18" w:rsidRPr="00F42D18">
        <w:rPr>
          <w:rFonts w:ascii="Avenir Next LT Pro" w:hAnsi="Avenir Next LT Pro"/>
          <w:sz w:val="24"/>
          <w:szCs w:val="24"/>
        </w:rPr>
        <w:t xml:space="preserve">. </w:t>
      </w:r>
      <w:r w:rsidR="00DD222B">
        <w:rPr>
          <w:rFonts w:ascii="Avenir Next LT Pro" w:hAnsi="Avenir Next LT Pro"/>
          <w:sz w:val="24"/>
          <w:szCs w:val="24"/>
        </w:rPr>
        <w:t xml:space="preserve">Only at the </w:t>
      </w:r>
      <w:r w:rsidR="00DD222B">
        <w:rPr>
          <w:rFonts w:ascii="Avenir Next LT Pro" w:hAnsi="Avenir Next LT Pro"/>
          <w:i/>
          <w:iCs/>
          <w:sz w:val="24"/>
          <w:szCs w:val="24"/>
        </w:rPr>
        <w:t xml:space="preserve">end </w:t>
      </w:r>
      <w:r w:rsidR="00DD222B">
        <w:rPr>
          <w:rFonts w:ascii="Avenir Next LT Pro" w:hAnsi="Avenir Next LT Pro"/>
          <w:sz w:val="24"/>
          <w:szCs w:val="24"/>
        </w:rPr>
        <w:t xml:space="preserve">of the </w:t>
      </w:r>
      <w:proofErr w:type="gramStart"/>
      <w:r w:rsidR="00DD222B">
        <w:rPr>
          <w:rFonts w:ascii="Avenir Next LT Pro" w:hAnsi="Avenir Next LT Pro"/>
          <w:sz w:val="24"/>
          <w:szCs w:val="24"/>
        </w:rPr>
        <w:t>case,</w:t>
      </w:r>
      <w:proofErr w:type="gramEnd"/>
      <w:r w:rsidR="00DD222B">
        <w:rPr>
          <w:rFonts w:ascii="Avenir Next LT Pro" w:hAnsi="Avenir Next LT Pro"/>
          <w:sz w:val="24"/>
          <w:szCs w:val="24"/>
        </w:rPr>
        <w:t xml:space="preserve"> did the state seriously consider the child’s relatives. </w:t>
      </w:r>
      <w:r w:rsidR="003F7D8C">
        <w:rPr>
          <w:rFonts w:ascii="Avenir Next LT Pro" w:hAnsi="Avenir Next LT Pro"/>
          <w:sz w:val="24"/>
          <w:szCs w:val="24"/>
        </w:rPr>
        <w:t xml:space="preserve">By this time, the child had </w:t>
      </w:r>
      <w:r w:rsidR="00AC696F">
        <w:rPr>
          <w:rFonts w:ascii="Avenir Next LT Pro" w:hAnsi="Avenir Next LT Pro"/>
          <w:sz w:val="24"/>
          <w:szCs w:val="24"/>
        </w:rPr>
        <w:t>developed significant relationships with this family – it was the only family she’d known.</w:t>
      </w:r>
    </w:p>
    <w:p w14:paraId="26B05DB6" w14:textId="34BC7152" w:rsidR="00F42D18" w:rsidRDefault="00DD222B" w:rsidP="00F42D18">
      <w:pPr>
        <w:spacing w:after="120" w:line="480" w:lineRule="auto"/>
        <w:ind w:firstLine="720"/>
        <w:jc w:val="both"/>
        <w:rPr>
          <w:rFonts w:ascii="Avenir Next LT Pro" w:hAnsi="Avenir Next LT Pro"/>
          <w:sz w:val="24"/>
          <w:szCs w:val="24"/>
        </w:rPr>
      </w:pPr>
      <w:r>
        <w:rPr>
          <w:rFonts w:ascii="Avenir Next LT Pro" w:hAnsi="Avenir Next LT Pro"/>
          <w:sz w:val="24"/>
          <w:szCs w:val="24"/>
        </w:rPr>
        <w:t xml:space="preserve">At the hearing, </w:t>
      </w:r>
      <w:r w:rsidR="00F42D18" w:rsidRPr="00F42D18">
        <w:rPr>
          <w:rFonts w:ascii="Avenir Next LT Pro" w:hAnsi="Avenir Next LT Pro"/>
          <w:sz w:val="24"/>
          <w:szCs w:val="24"/>
        </w:rPr>
        <w:t>testimony was agonizing</w:t>
      </w:r>
      <w:r>
        <w:rPr>
          <w:rFonts w:ascii="Avenir Next LT Pro" w:hAnsi="Avenir Next LT Pro"/>
          <w:sz w:val="24"/>
          <w:szCs w:val="24"/>
        </w:rPr>
        <w:t xml:space="preserve"> and t</w:t>
      </w:r>
      <w:r w:rsidR="00F42D18" w:rsidRPr="00F42D18">
        <w:rPr>
          <w:rFonts w:ascii="Avenir Next LT Pro" w:hAnsi="Avenir Next LT Pro"/>
          <w:sz w:val="24"/>
          <w:szCs w:val="24"/>
        </w:rPr>
        <w:t xml:space="preserve">he judge repeatedly expressed frustration </w:t>
      </w:r>
      <w:r>
        <w:rPr>
          <w:rFonts w:ascii="Avenir Next LT Pro" w:hAnsi="Avenir Next LT Pro"/>
          <w:sz w:val="24"/>
          <w:szCs w:val="24"/>
        </w:rPr>
        <w:t>with</w:t>
      </w:r>
      <w:r w:rsidR="00F42D18" w:rsidRPr="00F42D18">
        <w:rPr>
          <w:rFonts w:ascii="Avenir Next LT Pro" w:hAnsi="Avenir Next LT Pro"/>
          <w:sz w:val="24"/>
          <w:szCs w:val="24"/>
        </w:rPr>
        <w:t xml:space="preserve"> </w:t>
      </w:r>
      <w:r w:rsidR="0071088D">
        <w:rPr>
          <w:rFonts w:ascii="Avenir Next LT Pro" w:hAnsi="Avenir Next LT Pro"/>
          <w:sz w:val="24"/>
          <w:szCs w:val="24"/>
        </w:rPr>
        <w:t>the department</w:t>
      </w:r>
      <w:r w:rsidR="00F42D18" w:rsidRPr="00F42D18">
        <w:rPr>
          <w:rFonts w:ascii="Avenir Next LT Pro" w:hAnsi="Avenir Next LT Pro"/>
          <w:sz w:val="24"/>
          <w:szCs w:val="24"/>
        </w:rPr>
        <w:t xml:space="preserve">’s failure to properly vet the </w:t>
      </w:r>
      <w:r>
        <w:rPr>
          <w:rFonts w:ascii="Avenir Next LT Pro" w:hAnsi="Avenir Next LT Pro"/>
          <w:sz w:val="24"/>
          <w:szCs w:val="24"/>
        </w:rPr>
        <w:t>relative</w:t>
      </w:r>
      <w:r w:rsidR="00F42D18" w:rsidRPr="00F42D18">
        <w:rPr>
          <w:rFonts w:ascii="Avenir Next LT Pro" w:hAnsi="Avenir Next LT Pro"/>
          <w:sz w:val="24"/>
          <w:szCs w:val="24"/>
        </w:rPr>
        <w:t xml:space="preserve">. </w:t>
      </w:r>
    </w:p>
    <w:p w14:paraId="250AFAE6" w14:textId="4790F352" w:rsidR="00643E4A" w:rsidRPr="00643E4A" w:rsidRDefault="00643E4A" w:rsidP="00643E4A">
      <w:pPr>
        <w:spacing w:after="120" w:line="480" w:lineRule="auto"/>
        <w:ind w:firstLine="720"/>
        <w:jc w:val="both"/>
        <w:rPr>
          <w:rFonts w:ascii="Avenir Next LT Pro" w:hAnsi="Avenir Next LT Pro"/>
          <w:sz w:val="24"/>
          <w:szCs w:val="24"/>
        </w:rPr>
      </w:pPr>
      <w:r>
        <w:rPr>
          <w:rFonts w:ascii="Avenir Next LT Pro" w:hAnsi="Avenir Next LT Pro"/>
          <w:sz w:val="24"/>
          <w:szCs w:val="24"/>
        </w:rPr>
        <w:t>This situation should never</w:t>
      </w:r>
      <w:r w:rsidR="00DA60A0">
        <w:rPr>
          <w:rFonts w:ascii="Avenir Next LT Pro" w:hAnsi="Avenir Next LT Pro"/>
          <w:sz w:val="24"/>
          <w:szCs w:val="24"/>
        </w:rPr>
        <w:t xml:space="preserve"> have</w:t>
      </w:r>
      <w:r>
        <w:rPr>
          <w:rFonts w:ascii="Avenir Next LT Pro" w:hAnsi="Avenir Next LT Pro"/>
          <w:sz w:val="24"/>
          <w:szCs w:val="24"/>
        </w:rPr>
        <w:t xml:space="preserve"> happen</w:t>
      </w:r>
      <w:r w:rsidR="00DA60A0">
        <w:rPr>
          <w:rFonts w:ascii="Avenir Next LT Pro" w:hAnsi="Avenir Next LT Pro"/>
          <w:sz w:val="24"/>
          <w:szCs w:val="24"/>
        </w:rPr>
        <w:t>ed</w:t>
      </w:r>
      <w:r>
        <w:rPr>
          <w:rFonts w:ascii="Avenir Next LT Pro" w:hAnsi="Avenir Next LT Pro"/>
          <w:sz w:val="24"/>
          <w:szCs w:val="24"/>
        </w:rPr>
        <w:t>. Especially for young children, those early years are crucial to developing healthy attachments. Yet, t</w:t>
      </w:r>
      <w:r w:rsidRPr="00643E4A">
        <w:rPr>
          <w:rFonts w:ascii="Avenir Next LT Pro" w:hAnsi="Avenir Next LT Pro"/>
          <w:sz w:val="24"/>
          <w:szCs w:val="24"/>
        </w:rPr>
        <w:t xml:space="preserve">oo often family members </w:t>
      </w:r>
      <w:r>
        <w:rPr>
          <w:rFonts w:ascii="Avenir Next LT Pro" w:hAnsi="Avenir Next LT Pro"/>
          <w:sz w:val="24"/>
          <w:szCs w:val="24"/>
        </w:rPr>
        <w:t xml:space="preserve">that </w:t>
      </w:r>
      <w:r w:rsidRPr="00643E4A">
        <w:rPr>
          <w:rFonts w:ascii="Avenir Next LT Pro" w:hAnsi="Avenir Next LT Pro"/>
          <w:sz w:val="24"/>
          <w:szCs w:val="24"/>
        </w:rPr>
        <w:t>could have been identified at the start of the case</w:t>
      </w:r>
      <w:r>
        <w:rPr>
          <w:rFonts w:ascii="Avenir Next LT Pro" w:hAnsi="Avenir Next LT Pro"/>
          <w:sz w:val="24"/>
          <w:szCs w:val="24"/>
        </w:rPr>
        <w:t xml:space="preserve"> are ignored or never found. </w:t>
      </w:r>
    </w:p>
    <w:p w14:paraId="31480BDE" w14:textId="74C87415" w:rsidR="00643E4A" w:rsidRPr="00643E4A" w:rsidRDefault="00643E4A" w:rsidP="00643E4A">
      <w:pPr>
        <w:spacing w:after="120" w:line="480" w:lineRule="auto"/>
        <w:ind w:firstLine="720"/>
        <w:jc w:val="both"/>
        <w:rPr>
          <w:rFonts w:ascii="Avenir Next LT Pro" w:hAnsi="Avenir Next LT Pro"/>
          <w:sz w:val="24"/>
          <w:szCs w:val="24"/>
        </w:rPr>
      </w:pPr>
      <w:r w:rsidRPr="00643E4A">
        <w:rPr>
          <w:rFonts w:ascii="Avenir Next LT Pro" w:hAnsi="Avenir Next LT Pro"/>
          <w:sz w:val="24"/>
          <w:szCs w:val="24"/>
        </w:rPr>
        <w:t xml:space="preserve">These “end-of-case requests” </w:t>
      </w:r>
      <w:r w:rsidR="009A1A60">
        <w:rPr>
          <w:rFonts w:ascii="Avenir Next LT Pro" w:hAnsi="Avenir Next LT Pro"/>
          <w:sz w:val="24"/>
          <w:szCs w:val="24"/>
        </w:rPr>
        <w:t xml:space="preserve">increase childhood </w:t>
      </w:r>
      <w:r w:rsidR="00BB093E">
        <w:rPr>
          <w:rFonts w:ascii="Avenir Next LT Pro" w:hAnsi="Avenir Next LT Pro"/>
          <w:sz w:val="24"/>
          <w:szCs w:val="24"/>
        </w:rPr>
        <w:t xml:space="preserve">trauma </w:t>
      </w:r>
      <w:r w:rsidR="009A1A60">
        <w:rPr>
          <w:rFonts w:ascii="Avenir Next LT Pro" w:hAnsi="Avenir Next LT Pro"/>
          <w:sz w:val="24"/>
          <w:szCs w:val="24"/>
        </w:rPr>
        <w:t xml:space="preserve">and place </w:t>
      </w:r>
      <w:r w:rsidR="00BB093E">
        <w:rPr>
          <w:rFonts w:ascii="Avenir Next LT Pro" w:hAnsi="Avenir Next LT Pro"/>
          <w:sz w:val="24"/>
          <w:szCs w:val="24"/>
        </w:rPr>
        <w:t xml:space="preserve">all parties </w:t>
      </w:r>
      <w:r w:rsidRPr="00643E4A">
        <w:rPr>
          <w:rFonts w:ascii="Avenir Next LT Pro" w:hAnsi="Avenir Next LT Pro"/>
          <w:sz w:val="24"/>
          <w:szCs w:val="24"/>
        </w:rPr>
        <w:t>in an avoidable predicament.</w:t>
      </w:r>
    </w:p>
    <w:p w14:paraId="77D10102" w14:textId="1A268F09" w:rsidR="00FE7F81" w:rsidRDefault="00515E79" w:rsidP="00515E79">
      <w:pPr>
        <w:spacing w:after="120" w:line="480" w:lineRule="auto"/>
        <w:ind w:firstLine="720"/>
        <w:jc w:val="both"/>
        <w:rPr>
          <w:rFonts w:ascii="Avenir Next LT Pro" w:hAnsi="Avenir Next LT Pro"/>
          <w:sz w:val="24"/>
          <w:szCs w:val="24"/>
        </w:rPr>
      </w:pPr>
      <w:r w:rsidRPr="00515E79">
        <w:rPr>
          <w:rFonts w:ascii="Avenir Next LT Pro" w:hAnsi="Avenir Next LT Pro"/>
          <w:sz w:val="24"/>
          <w:szCs w:val="24"/>
        </w:rPr>
        <w:t xml:space="preserve">While </w:t>
      </w:r>
      <w:r>
        <w:rPr>
          <w:rFonts w:ascii="Avenir Next LT Pro" w:hAnsi="Avenir Next LT Pro"/>
          <w:sz w:val="24"/>
          <w:szCs w:val="24"/>
        </w:rPr>
        <w:t xml:space="preserve">federal and </w:t>
      </w:r>
      <w:r w:rsidRPr="00515E79">
        <w:rPr>
          <w:rFonts w:ascii="Avenir Next LT Pro" w:hAnsi="Avenir Next LT Pro"/>
          <w:sz w:val="24"/>
          <w:szCs w:val="24"/>
        </w:rPr>
        <w:t>Alaska law</w:t>
      </w:r>
      <w:r w:rsidR="00C02E59" w:rsidRPr="00C02E59">
        <w:rPr>
          <w:rFonts w:ascii="Avenir Next LT Pro" w:hAnsi="Avenir Next LT Pro"/>
          <w:sz w:val="24"/>
          <w:szCs w:val="24"/>
          <w:vertAlign w:val="superscript"/>
        </w:rPr>
        <w:footnoteReference w:id="2"/>
      </w:r>
      <w:r w:rsidRPr="00515E79">
        <w:rPr>
          <w:rFonts w:ascii="Avenir Next LT Pro" w:hAnsi="Avenir Next LT Pro"/>
          <w:sz w:val="24"/>
          <w:szCs w:val="24"/>
        </w:rPr>
        <w:t xml:space="preserve"> </w:t>
      </w:r>
      <w:r w:rsidR="00A55009">
        <w:rPr>
          <w:rFonts w:ascii="Avenir Next LT Pro" w:hAnsi="Avenir Next LT Pro"/>
          <w:sz w:val="24"/>
          <w:szCs w:val="24"/>
        </w:rPr>
        <w:t>already require</w:t>
      </w:r>
      <w:r w:rsidRPr="00515E79">
        <w:rPr>
          <w:rFonts w:ascii="Avenir Next LT Pro" w:hAnsi="Avenir Next LT Pro"/>
          <w:sz w:val="24"/>
          <w:szCs w:val="24"/>
        </w:rPr>
        <w:t xml:space="preserve"> </w:t>
      </w:r>
      <w:r w:rsidR="00464F48">
        <w:rPr>
          <w:rFonts w:ascii="Avenir Next LT Pro" w:hAnsi="Avenir Next LT Pro"/>
          <w:sz w:val="24"/>
          <w:szCs w:val="24"/>
        </w:rPr>
        <w:t xml:space="preserve">diligent </w:t>
      </w:r>
      <w:r w:rsidR="00A55009">
        <w:rPr>
          <w:rFonts w:ascii="Avenir Next LT Pro" w:hAnsi="Avenir Next LT Pro"/>
          <w:sz w:val="24"/>
          <w:szCs w:val="24"/>
        </w:rPr>
        <w:t xml:space="preserve">relative </w:t>
      </w:r>
      <w:r w:rsidRPr="00515E79">
        <w:rPr>
          <w:rFonts w:ascii="Avenir Next LT Pro" w:hAnsi="Avenir Next LT Pro"/>
          <w:sz w:val="24"/>
          <w:szCs w:val="24"/>
        </w:rPr>
        <w:t>search</w:t>
      </w:r>
      <w:r w:rsidR="00F20EAF">
        <w:rPr>
          <w:rFonts w:ascii="Avenir Next LT Pro" w:hAnsi="Avenir Next LT Pro"/>
          <w:sz w:val="24"/>
          <w:szCs w:val="24"/>
        </w:rPr>
        <w:t xml:space="preserve">, </w:t>
      </w:r>
      <w:r w:rsidR="008A192A">
        <w:rPr>
          <w:rFonts w:ascii="Avenir Next LT Pro" w:hAnsi="Avenir Next LT Pro"/>
          <w:sz w:val="24"/>
          <w:szCs w:val="24"/>
        </w:rPr>
        <w:t>they</w:t>
      </w:r>
      <w:r w:rsidRPr="00515E79">
        <w:rPr>
          <w:rFonts w:ascii="Avenir Next LT Pro" w:hAnsi="Avenir Next LT Pro"/>
          <w:sz w:val="24"/>
          <w:szCs w:val="24"/>
        </w:rPr>
        <w:t xml:space="preserve"> don</w:t>
      </w:r>
      <w:r w:rsidR="008A192A">
        <w:rPr>
          <w:rFonts w:ascii="Avenir Next LT Pro" w:hAnsi="Avenir Next LT Pro"/>
          <w:sz w:val="24"/>
          <w:szCs w:val="24"/>
        </w:rPr>
        <w:t>’</w:t>
      </w:r>
      <w:r w:rsidRPr="00515E79">
        <w:rPr>
          <w:rFonts w:ascii="Avenir Next LT Pro" w:hAnsi="Avenir Next LT Pro"/>
          <w:sz w:val="24"/>
          <w:szCs w:val="24"/>
        </w:rPr>
        <w:t xml:space="preserve">t clearly define </w:t>
      </w:r>
      <w:r w:rsidR="008A192A">
        <w:rPr>
          <w:rFonts w:ascii="Avenir Next LT Pro" w:hAnsi="Avenir Next LT Pro"/>
          <w:sz w:val="24"/>
          <w:szCs w:val="24"/>
        </w:rPr>
        <w:t xml:space="preserve">the parameters of the search and </w:t>
      </w:r>
      <w:proofErr w:type="gramStart"/>
      <w:r w:rsidR="008A192A">
        <w:rPr>
          <w:rFonts w:ascii="Avenir Next LT Pro" w:hAnsi="Avenir Next LT Pro"/>
          <w:sz w:val="24"/>
          <w:szCs w:val="24"/>
        </w:rPr>
        <w:t>offers</w:t>
      </w:r>
      <w:proofErr w:type="gramEnd"/>
      <w:r w:rsidR="008A192A">
        <w:rPr>
          <w:rFonts w:ascii="Avenir Next LT Pro" w:hAnsi="Avenir Next LT Pro"/>
          <w:sz w:val="24"/>
          <w:szCs w:val="24"/>
        </w:rPr>
        <w:t xml:space="preserve"> limited </w:t>
      </w:r>
      <w:r w:rsidR="00A16FD0">
        <w:rPr>
          <w:rFonts w:ascii="Avenir Next LT Pro" w:hAnsi="Avenir Next LT Pro"/>
          <w:sz w:val="24"/>
          <w:szCs w:val="24"/>
        </w:rPr>
        <w:t xml:space="preserve">accountability to ensure thorough searches. </w:t>
      </w:r>
    </w:p>
    <w:p w14:paraId="6EDBA09C" w14:textId="1E26C532" w:rsidR="00515E79" w:rsidRPr="00515E79" w:rsidRDefault="00FE7F81" w:rsidP="00515E79">
      <w:pPr>
        <w:spacing w:after="120" w:line="480" w:lineRule="auto"/>
        <w:ind w:firstLine="720"/>
        <w:jc w:val="both"/>
        <w:rPr>
          <w:rFonts w:ascii="Avenir Next LT Pro" w:hAnsi="Avenir Next LT Pro"/>
          <w:sz w:val="24"/>
          <w:szCs w:val="24"/>
        </w:rPr>
      </w:pPr>
      <w:r>
        <w:rPr>
          <w:rFonts w:ascii="Avenir Next LT Pro" w:hAnsi="Avenir Next LT Pro"/>
          <w:sz w:val="24"/>
          <w:szCs w:val="24"/>
        </w:rPr>
        <w:lastRenderedPageBreak/>
        <w:t xml:space="preserve">The result </w:t>
      </w:r>
      <w:r w:rsidR="00FA0A93">
        <w:rPr>
          <w:rFonts w:ascii="Avenir Next LT Pro" w:hAnsi="Avenir Next LT Pro"/>
          <w:sz w:val="24"/>
          <w:szCs w:val="24"/>
        </w:rPr>
        <w:t>can be</w:t>
      </w:r>
      <w:r w:rsidR="00FB1501">
        <w:rPr>
          <w:rFonts w:ascii="Avenir Next LT Pro" w:hAnsi="Avenir Next LT Pro"/>
          <w:sz w:val="24"/>
          <w:szCs w:val="24"/>
        </w:rPr>
        <w:t xml:space="preserve"> </w:t>
      </w:r>
      <w:r w:rsidR="00FA0A93">
        <w:rPr>
          <w:rFonts w:ascii="Avenir Next LT Pro" w:hAnsi="Avenir Next LT Pro"/>
          <w:sz w:val="24"/>
          <w:szCs w:val="24"/>
        </w:rPr>
        <w:t>frequent moves</w:t>
      </w:r>
      <w:r w:rsidR="00FB1501">
        <w:rPr>
          <w:rFonts w:ascii="Avenir Next LT Pro" w:hAnsi="Avenir Next LT Pro"/>
          <w:sz w:val="24"/>
          <w:szCs w:val="24"/>
        </w:rPr>
        <w:t xml:space="preserve">, disrupted emotional and psychological wellbeing, and </w:t>
      </w:r>
      <w:r w:rsidR="00981759">
        <w:rPr>
          <w:rFonts w:ascii="Avenir Next LT Pro" w:hAnsi="Avenir Next LT Pro"/>
          <w:sz w:val="24"/>
          <w:szCs w:val="24"/>
        </w:rPr>
        <w:t xml:space="preserve">lengthy stays in care. </w:t>
      </w:r>
    </w:p>
    <w:p w14:paraId="7BE73A18" w14:textId="77777777" w:rsidR="00AF5115" w:rsidRPr="00AF5115" w:rsidRDefault="00AF5115" w:rsidP="00A1563F">
      <w:pPr>
        <w:spacing w:after="120" w:line="480" w:lineRule="auto"/>
        <w:ind w:firstLine="720"/>
        <w:jc w:val="both"/>
        <w:rPr>
          <w:rFonts w:ascii="Avenir Next LT Pro" w:hAnsi="Avenir Next LT Pro"/>
          <w:b/>
          <w:bCs/>
          <w:sz w:val="24"/>
          <w:szCs w:val="24"/>
        </w:rPr>
      </w:pPr>
      <w:r w:rsidRPr="00AF5115">
        <w:rPr>
          <w:rFonts w:ascii="Avenir Next LT Pro" w:hAnsi="Avenir Next LT Pro"/>
          <w:b/>
          <w:bCs/>
          <w:sz w:val="24"/>
          <w:szCs w:val="24"/>
        </w:rPr>
        <w:t>The Solution: Senate Bill 88</w:t>
      </w:r>
    </w:p>
    <w:p w14:paraId="70AC9856" w14:textId="3424F45F" w:rsidR="00AF5115" w:rsidRPr="00AF5115" w:rsidRDefault="00AF5115" w:rsidP="008E4B53">
      <w:pPr>
        <w:spacing w:after="120" w:line="480" w:lineRule="auto"/>
        <w:ind w:firstLine="360"/>
        <w:jc w:val="both"/>
        <w:rPr>
          <w:rFonts w:ascii="Avenir Next LT Pro" w:hAnsi="Avenir Next LT Pro"/>
          <w:sz w:val="24"/>
          <w:szCs w:val="24"/>
        </w:rPr>
      </w:pPr>
      <w:r w:rsidRPr="00AF5115">
        <w:rPr>
          <w:rFonts w:ascii="Avenir Next LT Pro" w:hAnsi="Avenir Next LT Pro"/>
          <w:sz w:val="24"/>
          <w:szCs w:val="24"/>
        </w:rPr>
        <w:t xml:space="preserve">SB 88 provides </w:t>
      </w:r>
      <w:r w:rsidR="008D171A">
        <w:rPr>
          <w:rFonts w:ascii="Avenir Next LT Pro" w:hAnsi="Avenir Next LT Pro"/>
          <w:sz w:val="24"/>
          <w:szCs w:val="24"/>
        </w:rPr>
        <w:t>simple</w:t>
      </w:r>
      <w:r w:rsidR="00FA0A93">
        <w:rPr>
          <w:rFonts w:ascii="Avenir Next LT Pro" w:hAnsi="Avenir Next LT Pro"/>
          <w:sz w:val="24"/>
          <w:szCs w:val="24"/>
        </w:rPr>
        <w:t>,</w:t>
      </w:r>
      <w:r w:rsidR="008D171A">
        <w:rPr>
          <w:rFonts w:ascii="Avenir Next LT Pro" w:hAnsi="Avenir Next LT Pro"/>
          <w:sz w:val="24"/>
          <w:szCs w:val="24"/>
        </w:rPr>
        <w:t xml:space="preserve"> but </w:t>
      </w:r>
      <w:r w:rsidRPr="00AF5115">
        <w:rPr>
          <w:rFonts w:ascii="Avenir Next LT Pro" w:hAnsi="Avenir Next LT Pro"/>
          <w:sz w:val="24"/>
          <w:szCs w:val="24"/>
        </w:rPr>
        <w:t>much-needed</w:t>
      </w:r>
      <w:r w:rsidR="00FA0A93">
        <w:rPr>
          <w:rFonts w:ascii="Avenir Next LT Pro" w:hAnsi="Avenir Next LT Pro"/>
          <w:sz w:val="24"/>
          <w:szCs w:val="24"/>
        </w:rPr>
        <w:t>,</w:t>
      </w:r>
      <w:r w:rsidRPr="00AF5115">
        <w:rPr>
          <w:rFonts w:ascii="Avenir Next LT Pro" w:hAnsi="Avenir Next LT Pro"/>
          <w:sz w:val="24"/>
          <w:szCs w:val="24"/>
        </w:rPr>
        <w:t xml:space="preserve"> reforms to ensure children find stability as soon as possible. Specifically, it:</w:t>
      </w:r>
    </w:p>
    <w:p w14:paraId="285D118E" w14:textId="492335F3" w:rsidR="00AF5115" w:rsidRPr="00AF5115" w:rsidRDefault="00AF5115" w:rsidP="00AF5115">
      <w:pPr>
        <w:numPr>
          <w:ilvl w:val="0"/>
          <w:numId w:val="14"/>
        </w:numPr>
        <w:spacing w:after="120" w:line="480" w:lineRule="auto"/>
        <w:jc w:val="both"/>
        <w:rPr>
          <w:rFonts w:ascii="Avenir Next LT Pro" w:hAnsi="Avenir Next LT Pro"/>
          <w:sz w:val="24"/>
          <w:szCs w:val="24"/>
        </w:rPr>
      </w:pPr>
      <w:r w:rsidRPr="00AF5115">
        <w:rPr>
          <w:rFonts w:ascii="Avenir Next LT Pro" w:hAnsi="Avenir Next LT Pro"/>
          <w:b/>
          <w:bCs/>
          <w:sz w:val="24"/>
          <w:szCs w:val="24"/>
        </w:rPr>
        <w:t xml:space="preserve">Establishes clear guidelines </w:t>
      </w:r>
      <w:r w:rsidRPr="00AF5115">
        <w:rPr>
          <w:rFonts w:ascii="Avenir Next LT Pro" w:hAnsi="Avenir Next LT Pro"/>
          <w:sz w:val="24"/>
          <w:szCs w:val="24"/>
        </w:rPr>
        <w:t xml:space="preserve">for conducting thorough and timely relative searches at the </w:t>
      </w:r>
      <w:r w:rsidR="008D171A">
        <w:rPr>
          <w:rFonts w:ascii="Avenir Next LT Pro" w:hAnsi="Avenir Next LT Pro"/>
          <w:sz w:val="24"/>
          <w:szCs w:val="24"/>
        </w:rPr>
        <w:t>beginning</w:t>
      </w:r>
      <w:r w:rsidRPr="00AF5115">
        <w:rPr>
          <w:rFonts w:ascii="Avenir Next LT Pro" w:hAnsi="Avenir Next LT Pro"/>
          <w:sz w:val="24"/>
          <w:szCs w:val="24"/>
        </w:rPr>
        <w:t xml:space="preserve"> of a case.</w:t>
      </w:r>
    </w:p>
    <w:p w14:paraId="1577473C" w14:textId="77777777" w:rsidR="00AF5115" w:rsidRPr="00AF5115" w:rsidRDefault="00AF5115" w:rsidP="00AF5115">
      <w:pPr>
        <w:numPr>
          <w:ilvl w:val="0"/>
          <w:numId w:val="14"/>
        </w:numPr>
        <w:spacing w:after="120" w:line="480" w:lineRule="auto"/>
        <w:jc w:val="both"/>
        <w:rPr>
          <w:rFonts w:ascii="Avenir Next LT Pro" w:hAnsi="Avenir Next LT Pro"/>
          <w:b/>
          <w:bCs/>
          <w:sz w:val="24"/>
          <w:szCs w:val="24"/>
        </w:rPr>
      </w:pPr>
      <w:r w:rsidRPr="00AF5115">
        <w:rPr>
          <w:rFonts w:ascii="Avenir Next LT Pro" w:hAnsi="Avenir Next LT Pro"/>
          <w:b/>
          <w:bCs/>
          <w:sz w:val="24"/>
          <w:szCs w:val="24"/>
        </w:rPr>
        <w:t xml:space="preserve">Empowers relatives </w:t>
      </w:r>
      <w:r w:rsidRPr="00AF5115">
        <w:rPr>
          <w:rFonts w:ascii="Avenir Next LT Pro" w:hAnsi="Avenir Next LT Pro"/>
          <w:sz w:val="24"/>
          <w:szCs w:val="24"/>
        </w:rPr>
        <w:t>to make informed decisions quickly by providing them with clear information about caregiving options, licensing requirements, and available resources.</w:t>
      </w:r>
    </w:p>
    <w:p w14:paraId="1BF489B0" w14:textId="7CAE6BD2" w:rsidR="00AF5115" w:rsidRPr="00AF5115" w:rsidRDefault="00AF5115" w:rsidP="00AF5115">
      <w:pPr>
        <w:numPr>
          <w:ilvl w:val="0"/>
          <w:numId w:val="14"/>
        </w:numPr>
        <w:spacing w:after="120" w:line="480" w:lineRule="auto"/>
        <w:jc w:val="both"/>
        <w:rPr>
          <w:rFonts w:ascii="Avenir Next LT Pro" w:hAnsi="Avenir Next LT Pro"/>
          <w:sz w:val="24"/>
          <w:szCs w:val="24"/>
        </w:rPr>
      </w:pPr>
      <w:r w:rsidRPr="00AF5115">
        <w:rPr>
          <w:rFonts w:ascii="Avenir Next LT Pro" w:hAnsi="Avenir Next LT Pro"/>
          <w:b/>
          <w:bCs/>
          <w:sz w:val="24"/>
          <w:szCs w:val="24"/>
        </w:rPr>
        <w:t xml:space="preserve">Increases accountability </w:t>
      </w:r>
      <w:r w:rsidRPr="00AF5115">
        <w:rPr>
          <w:rFonts w:ascii="Avenir Next LT Pro" w:hAnsi="Avenir Next LT Pro"/>
          <w:sz w:val="24"/>
          <w:szCs w:val="24"/>
        </w:rPr>
        <w:t xml:space="preserve">by </w:t>
      </w:r>
      <w:r w:rsidR="008E4B53">
        <w:rPr>
          <w:rFonts w:ascii="Avenir Next LT Pro" w:hAnsi="Avenir Next LT Pro"/>
          <w:sz w:val="24"/>
          <w:szCs w:val="24"/>
        </w:rPr>
        <w:t>empowering</w:t>
      </w:r>
      <w:r w:rsidRPr="00AF5115">
        <w:rPr>
          <w:rFonts w:ascii="Avenir Next LT Pro" w:hAnsi="Avenir Next LT Pro"/>
          <w:sz w:val="24"/>
          <w:szCs w:val="24"/>
        </w:rPr>
        <w:t xml:space="preserve"> courts to </w:t>
      </w:r>
      <w:r w:rsidR="008E4B53">
        <w:rPr>
          <w:rFonts w:ascii="Avenir Next LT Pro" w:hAnsi="Avenir Next LT Pro"/>
          <w:sz w:val="24"/>
          <w:szCs w:val="24"/>
        </w:rPr>
        <w:t xml:space="preserve">review the </w:t>
      </w:r>
      <w:r w:rsidRPr="00AF5115">
        <w:rPr>
          <w:rFonts w:ascii="Avenir Next LT Pro" w:hAnsi="Avenir Next LT Pro"/>
          <w:sz w:val="24"/>
          <w:szCs w:val="24"/>
        </w:rPr>
        <w:t>diligen</w:t>
      </w:r>
      <w:r w:rsidR="008E4B53">
        <w:rPr>
          <w:rFonts w:ascii="Avenir Next LT Pro" w:hAnsi="Avenir Next LT Pro"/>
          <w:sz w:val="24"/>
          <w:szCs w:val="24"/>
        </w:rPr>
        <w:t>ce</w:t>
      </w:r>
      <w:r w:rsidRPr="00AF5115">
        <w:rPr>
          <w:rFonts w:ascii="Avenir Next LT Pro" w:hAnsi="Avenir Next LT Pro"/>
          <w:sz w:val="24"/>
          <w:szCs w:val="24"/>
        </w:rPr>
        <w:t xml:space="preserve"> </w:t>
      </w:r>
      <w:r w:rsidR="008E4B53">
        <w:rPr>
          <w:rFonts w:ascii="Avenir Next LT Pro" w:hAnsi="Avenir Next LT Pro"/>
          <w:sz w:val="24"/>
          <w:szCs w:val="24"/>
        </w:rPr>
        <w:t>of searches</w:t>
      </w:r>
      <w:r w:rsidRPr="00AF5115">
        <w:rPr>
          <w:rFonts w:ascii="Avenir Next LT Pro" w:hAnsi="Avenir Next LT Pro"/>
          <w:sz w:val="24"/>
          <w:szCs w:val="24"/>
        </w:rPr>
        <w:t>.</w:t>
      </w:r>
      <w:r w:rsidR="005C3AEE">
        <w:rPr>
          <w:rFonts w:ascii="Avenir Next LT Pro" w:hAnsi="Avenir Next LT Pro"/>
          <w:sz w:val="24"/>
          <w:szCs w:val="24"/>
        </w:rPr>
        <w:t xml:space="preserve"> AND</w:t>
      </w:r>
    </w:p>
    <w:p w14:paraId="0F52E3F5" w14:textId="133F813D" w:rsidR="00AF5115" w:rsidRPr="00AF5115" w:rsidRDefault="00AF5115" w:rsidP="00AF5115">
      <w:pPr>
        <w:numPr>
          <w:ilvl w:val="0"/>
          <w:numId w:val="14"/>
        </w:numPr>
        <w:spacing w:after="120" w:line="480" w:lineRule="auto"/>
        <w:jc w:val="both"/>
        <w:rPr>
          <w:rFonts w:ascii="Avenir Next LT Pro" w:hAnsi="Avenir Next LT Pro"/>
          <w:sz w:val="24"/>
          <w:szCs w:val="24"/>
        </w:rPr>
      </w:pPr>
      <w:r w:rsidRPr="00AF5115">
        <w:rPr>
          <w:rFonts w:ascii="Avenir Next LT Pro" w:hAnsi="Avenir Next LT Pro"/>
          <w:b/>
          <w:bCs/>
          <w:sz w:val="24"/>
          <w:szCs w:val="24"/>
        </w:rPr>
        <w:t xml:space="preserve">Recognizes the importance of stability </w:t>
      </w:r>
      <w:r w:rsidRPr="00AF5115">
        <w:rPr>
          <w:rFonts w:ascii="Avenir Next LT Pro" w:hAnsi="Avenir Next LT Pro"/>
          <w:sz w:val="24"/>
          <w:szCs w:val="24"/>
        </w:rPr>
        <w:t xml:space="preserve">by treating long-term foster families of young children </w:t>
      </w:r>
      <w:r w:rsidR="00B702DE">
        <w:rPr>
          <w:rFonts w:ascii="Avenir Next LT Pro" w:hAnsi="Avenir Next LT Pro"/>
          <w:sz w:val="24"/>
          <w:szCs w:val="24"/>
        </w:rPr>
        <w:t>like</w:t>
      </w:r>
      <w:r w:rsidRPr="00AF5115">
        <w:rPr>
          <w:rFonts w:ascii="Avenir Next LT Pro" w:hAnsi="Avenir Next LT Pro"/>
          <w:sz w:val="24"/>
          <w:szCs w:val="24"/>
        </w:rPr>
        <w:t xml:space="preserve"> relatives, ensuring that children’s deep emotional bonds are prioritized when considering placement changes.</w:t>
      </w:r>
    </w:p>
    <w:p w14:paraId="2950E435" w14:textId="7007FE4A" w:rsidR="001B2A18" w:rsidRPr="006E3276" w:rsidRDefault="00585954" w:rsidP="006E3276">
      <w:pPr>
        <w:spacing w:after="120" w:line="480" w:lineRule="auto"/>
        <w:jc w:val="both"/>
        <w:rPr>
          <w:rFonts w:ascii="Avenir Next LT Pro" w:hAnsi="Avenir Next LT Pro"/>
          <w:b/>
          <w:bCs/>
          <w:sz w:val="24"/>
          <w:szCs w:val="24"/>
        </w:rPr>
      </w:pPr>
      <w:r>
        <w:rPr>
          <w:rFonts w:ascii="Avenir Next LT Pro" w:hAnsi="Avenir Next LT Pro"/>
          <w:b/>
          <w:bCs/>
          <w:sz w:val="24"/>
          <w:szCs w:val="24"/>
        </w:rPr>
        <w:t>Conclusion</w:t>
      </w:r>
    </w:p>
    <w:p w14:paraId="1F0493E8" w14:textId="50441E9F" w:rsidR="001B2A18" w:rsidRPr="00AE2283" w:rsidRDefault="001B2A18" w:rsidP="006E3276">
      <w:pPr>
        <w:spacing w:after="120" w:line="480" w:lineRule="auto"/>
        <w:ind w:firstLine="720"/>
        <w:jc w:val="both"/>
        <w:rPr>
          <w:rFonts w:ascii="Avenir Next LT Pro" w:hAnsi="Avenir Next LT Pro"/>
          <w:sz w:val="24"/>
          <w:szCs w:val="24"/>
        </w:rPr>
      </w:pPr>
      <w:r w:rsidRPr="00AE2283">
        <w:rPr>
          <w:rFonts w:ascii="Avenir Next LT Pro" w:hAnsi="Avenir Next LT Pro"/>
          <w:sz w:val="24"/>
          <w:szCs w:val="24"/>
        </w:rPr>
        <w:t xml:space="preserve">A child's needs must always be paramount. </w:t>
      </w:r>
      <w:r w:rsidR="009074C8">
        <w:rPr>
          <w:rFonts w:ascii="Avenir Next LT Pro" w:hAnsi="Avenir Next LT Pro"/>
          <w:sz w:val="24"/>
          <w:szCs w:val="24"/>
        </w:rPr>
        <w:t xml:space="preserve">In this case, it </w:t>
      </w:r>
      <w:r w:rsidRPr="00AE2283">
        <w:rPr>
          <w:rFonts w:ascii="Avenir Next LT Pro" w:hAnsi="Avenir Next LT Pro"/>
          <w:sz w:val="24"/>
          <w:szCs w:val="24"/>
        </w:rPr>
        <w:t xml:space="preserve">means finding relatives quickly, and if this cannot be done, prioritizing </w:t>
      </w:r>
      <w:r w:rsidR="00585954" w:rsidRPr="00AE2283">
        <w:rPr>
          <w:rFonts w:ascii="Avenir Next LT Pro" w:hAnsi="Avenir Next LT Pro"/>
          <w:sz w:val="24"/>
          <w:szCs w:val="24"/>
        </w:rPr>
        <w:t>stability,</w:t>
      </w:r>
      <w:r w:rsidRPr="00AE2283">
        <w:rPr>
          <w:rFonts w:ascii="Avenir Next LT Pro" w:hAnsi="Avenir Next LT Pro"/>
          <w:sz w:val="24"/>
          <w:szCs w:val="24"/>
        </w:rPr>
        <w:t xml:space="preserve"> and limiting trauma to the child through lasting and loving foster homes. </w:t>
      </w:r>
      <w:r>
        <w:rPr>
          <w:rFonts w:ascii="Avenir Next LT Pro" w:hAnsi="Avenir Next LT Pro"/>
          <w:sz w:val="24"/>
          <w:szCs w:val="24"/>
        </w:rPr>
        <w:t xml:space="preserve"> </w:t>
      </w:r>
    </w:p>
    <w:p w14:paraId="329F8A90" w14:textId="736C7F25" w:rsidR="00AE2283" w:rsidRDefault="006E3276" w:rsidP="00A851FD">
      <w:pPr>
        <w:pBdr>
          <w:bottom w:val="thinThickThinMediumGap" w:sz="18" w:space="1" w:color="auto"/>
        </w:pBdr>
        <w:spacing w:after="120" w:line="480" w:lineRule="auto"/>
        <w:ind w:firstLine="720"/>
        <w:jc w:val="both"/>
        <w:rPr>
          <w:rFonts w:ascii="Avenir Next LT Pro" w:hAnsi="Avenir Next LT Pro"/>
          <w:sz w:val="24"/>
          <w:szCs w:val="24"/>
        </w:rPr>
      </w:pPr>
      <w:r w:rsidRPr="006E3276">
        <w:rPr>
          <w:rFonts w:ascii="Avenir Next LT Pro" w:hAnsi="Avenir Next LT Pro"/>
          <w:sz w:val="24"/>
          <w:szCs w:val="24"/>
        </w:rPr>
        <w:lastRenderedPageBreak/>
        <w:t>Thank you for your time and attention. I would be happy to answer any questions</w:t>
      </w:r>
      <w:r w:rsidR="00C576A9">
        <w:rPr>
          <w:rFonts w:ascii="Avenir Next LT Pro" w:hAnsi="Avenir Next LT Pro"/>
          <w:sz w:val="24"/>
          <w:szCs w:val="24"/>
        </w:rPr>
        <w:t>.</w:t>
      </w:r>
    </w:p>
    <w:p w14:paraId="52FDBFAA" w14:textId="77777777" w:rsidR="000D4A2A" w:rsidRDefault="000D4A2A" w:rsidP="00A851FD">
      <w:pPr>
        <w:spacing w:after="120" w:line="480" w:lineRule="auto"/>
        <w:jc w:val="center"/>
        <w:rPr>
          <w:rFonts w:ascii="Avenir Next LT Pro" w:hAnsi="Avenir Next LT Pro"/>
          <w:sz w:val="24"/>
          <w:szCs w:val="24"/>
        </w:rPr>
      </w:pPr>
    </w:p>
    <w:p w14:paraId="2152A92D" w14:textId="77777777" w:rsidR="0054643F" w:rsidRDefault="0054643F" w:rsidP="00A851FD">
      <w:pPr>
        <w:spacing w:after="120" w:line="480" w:lineRule="auto"/>
        <w:jc w:val="center"/>
        <w:rPr>
          <w:rFonts w:ascii="Avenir Next LT Pro" w:hAnsi="Avenir Next LT Pro"/>
          <w:sz w:val="24"/>
          <w:szCs w:val="24"/>
        </w:rPr>
      </w:pPr>
    </w:p>
    <w:p w14:paraId="1FF27D2F" w14:textId="77777777" w:rsidR="0054643F" w:rsidRDefault="0054643F" w:rsidP="00A851FD">
      <w:pPr>
        <w:spacing w:after="120" w:line="480" w:lineRule="auto"/>
        <w:jc w:val="center"/>
        <w:rPr>
          <w:rFonts w:ascii="Avenir Next LT Pro" w:hAnsi="Avenir Next LT Pro"/>
          <w:sz w:val="24"/>
          <w:szCs w:val="24"/>
        </w:rPr>
      </w:pPr>
    </w:p>
    <w:p w14:paraId="565E8FA0" w14:textId="77777777" w:rsidR="00981759" w:rsidRDefault="00981759" w:rsidP="00A851FD">
      <w:pPr>
        <w:spacing w:after="120" w:line="480" w:lineRule="auto"/>
        <w:jc w:val="center"/>
        <w:rPr>
          <w:rFonts w:ascii="Avenir Next LT Pro" w:hAnsi="Avenir Next LT Pro"/>
          <w:b/>
          <w:bCs/>
          <w:sz w:val="24"/>
          <w:szCs w:val="24"/>
          <w:u w:val="single"/>
        </w:rPr>
      </w:pPr>
    </w:p>
    <w:p w14:paraId="4214481D" w14:textId="77777777" w:rsidR="00981759" w:rsidRDefault="00981759" w:rsidP="00A851FD">
      <w:pPr>
        <w:spacing w:after="120" w:line="480" w:lineRule="auto"/>
        <w:jc w:val="center"/>
        <w:rPr>
          <w:rFonts w:ascii="Avenir Next LT Pro" w:hAnsi="Avenir Next LT Pro"/>
          <w:b/>
          <w:bCs/>
          <w:sz w:val="24"/>
          <w:szCs w:val="24"/>
          <w:u w:val="single"/>
        </w:rPr>
      </w:pPr>
    </w:p>
    <w:p w14:paraId="12B53136" w14:textId="77777777" w:rsidR="00981759" w:rsidRDefault="00981759" w:rsidP="00A851FD">
      <w:pPr>
        <w:spacing w:after="120" w:line="480" w:lineRule="auto"/>
        <w:jc w:val="center"/>
        <w:rPr>
          <w:rFonts w:ascii="Avenir Next LT Pro" w:hAnsi="Avenir Next LT Pro"/>
          <w:b/>
          <w:bCs/>
          <w:sz w:val="24"/>
          <w:szCs w:val="24"/>
          <w:u w:val="single"/>
        </w:rPr>
      </w:pPr>
    </w:p>
    <w:p w14:paraId="0DB4B0EF" w14:textId="77777777" w:rsidR="00981759" w:rsidRDefault="00981759" w:rsidP="00A851FD">
      <w:pPr>
        <w:spacing w:after="120" w:line="480" w:lineRule="auto"/>
        <w:jc w:val="center"/>
        <w:rPr>
          <w:rFonts w:ascii="Avenir Next LT Pro" w:hAnsi="Avenir Next LT Pro"/>
          <w:b/>
          <w:bCs/>
          <w:sz w:val="24"/>
          <w:szCs w:val="24"/>
          <w:u w:val="single"/>
        </w:rPr>
      </w:pPr>
    </w:p>
    <w:p w14:paraId="2AEA3F72" w14:textId="77777777" w:rsidR="00981759" w:rsidRDefault="00981759" w:rsidP="00A851FD">
      <w:pPr>
        <w:spacing w:after="120" w:line="480" w:lineRule="auto"/>
        <w:jc w:val="center"/>
        <w:rPr>
          <w:rFonts w:ascii="Avenir Next LT Pro" w:hAnsi="Avenir Next LT Pro"/>
          <w:b/>
          <w:bCs/>
          <w:sz w:val="24"/>
          <w:szCs w:val="24"/>
          <w:u w:val="single"/>
        </w:rPr>
      </w:pPr>
    </w:p>
    <w:p w14:paraId="0580AB99" w14:textId="77777777" w:rsidR="00981759" w:rsidRDefault="00981759" w:rsidP="00A851FD">
      <w:pPr>
        <w:spacing w:after="120" w:line="480" w:lineRule="auto"/>
        <w:jc w:val="center"/>
        <w:rPr>
          <w:rFonts w:ascii="Avenir Next LT Pro" w:hAnsi="Avenir Next LT Pro"/>
          <w:b/>
          <w:bCs/>
          <w:sz w:val="24"/>
          <w:szCs w:val="24"/>
          <w:u w:val="single"/>
        </w:rPr>
      </w:pPr>
    </w:p>
    <w:p w14:paraId="24E41FDE" w14:textId="77777777" w:rsidR="00981759" w:rsidRDefault="00981759" w:rsidP="00A851FD">
      <w:pPr>
        <w:spacing w:after="120" w:line="480" w:lineRule="auto"/>
        <w:jc w:val="center"/>
        <w:rPr>
          <w:rFonts w:ascii="Avenir Next LT Pro" w:hAnsi="Avenir Next LT Pro"/>
          <w:b/>
          <w:bCs/>
          <w:sz w:val="24"/>
          <w:szCs w:val="24"/>
          <w:u w:val="single"/>
        </w:rPr>
      </w:pPr>
    </w:p>
    <w:p w14:paraId="51ECFCC7" w14:textId="77777777" w:rsidR="00981759" w:rsidRDefault="00981759" w:rsidP="00A851FD">
      <w:pPr>
        <w:spacing w:after="120" w:line="480" w:lineRule="auto"/>
        <w:jc w:val="center"/>
        <w:rPr>
          <w:rFonts w:ascii="Avenir Next LT Pro" w:hAnsi="Avenir Next LT Pro"/>
          <w:b/>
          <w:bCs/>
          <w:sz w:val="24"/>
          <w:szCs w:val="24"/>
          <w:u w:val="single"/>
        </w:rPr>
      </w:pPr>
    </w:p>
    <w:p w14:paraId="1CC7FB8F" w14:textId="77777777" w:rsidR="00981759" w:rsidRDefault="00981759" w:rsidP="00A851FD">
      <w:pPr>
        <w:spacing w:after="120" w:line="480" w:lineRule="auto"/>
        <w:jc w:val="center"/>
        <w:rPr>
          <w:rFonts w:ascii="Avenir Next LT Pro" w:hAnsi="Avenir Next LT Pro"/>
          <w:b/>
          <w:bCs/>
          <w:sz w:val="24"/>
          <w:szCs w:val="24"/>
          <w:u w:val="single"/>
        </w:rPr>
      </w:pPr>
    </w:p>
    <w:p w14:paraId="0D488E68" w14:textId="77777777" w:rsidR="00981759" w:rsidRDefault="00981759" w:rsidP="00A851FD">
      <w:pPr>
        <w:spacing w:after="120" w:line="480" w:lineRule="auto"/>
        <w:jc w:val="center"/>
        <w:rPr>
          <w:rFonts w:ascii="Avenir Next LT Pro" w:hAnsi="Avenir Next LT Pro"/>
          <w:b/>
          <w:bCs/>
          <w:sz w:val="24"/>
          <w:szCs w:val="24"/>
          <w:u w:val="single"/>
        </w:rPr>
      </w:pPr>
    </w:p>
    <w:p w14:paraId="183FF5CE" w14:textId="77777777" w:rsidR="00981759" w:rsidRDefault="00981759" w:rsidP="00A851FD">
      <w:pPr>
        <w:spacing w:after="120" w:line="480" w:lineRule="auto"/>
        <w:jc w:val="center"/>
        <w:rPr>
          <w:rFonts w:ascii="Avenir Next LT Pro" w:hAnsi="Avenir Next LT Pro"/>
          <w:b/>
          <w:bCs/>
          <w:sz w:val="24"/>
          <w:szCs w:val="24"/>
          <w:u w:val="single"/>
        </w:rPr>
      </w:pPr>
    </w:p>
    <w:p w14:paraId="4F9F13CE" w14:textId="77777777" w:rsidR="0085451D" w:rsidRDefault="0085451D" w:rsidP="00981759">
      <w:pPr>
        <w:spacing w:after="120" w:line="480" w:lineRule="auto"/>
        <w:rPr>
          <w:rFonts w:ascii="Avenir Next LT Pro" w:hAnsi="Avenir Next LT Pro"/>
          <w:b/>
          <w:bCs/>
          <w:sz w:val="24"/>
          <w:szCs w:val="24"/>
          <w:u w:val="single"/>
        </w:rPr>
      </w:pPr>
    </w:p>
    <w:p w14:paraId="18820A51" w14:textId="77777777" w:rsidR="0085451D" w:rsidRDefault="0085451D" w:rsidP="00981759">
      <w:pPr>
        <w:spacing w:after="120" w:line="480" w:lineRule="auto"/>
        <w:rPr>
          <w:rFonts w:ascii="Avenir Next LT Pro" w:hAnsi="Avenir Next LT Pro"/>
          <w:b/>
          <w:bCs/>
          <w:sz w:val="24"/>
          <w:szCs w:val="24"/>
          <w:u w:val="single"/>
        </w:rPr>
      </w:pPr>
    </w:p>
    <w:p w14:paraId="3F2C1284" w14:textId="24C79A95" w:rsidR="0054643F" w:rsidRPr="001E3909" w:rsidRDefault="001E3909" w:rsidP="00981759">
      <w:pPr>
        <w:spacing w:after="120" w:line="480" w:lineRule="auto"/>
        <w:rPr>
          <w:rFonts w:ascii="Avenir Next LT Pro" w:hAnsi="Avenir Next LT Pro"/>
          <w:b/>
          <w:bCs/>
          <w:sz w:val="24"/>
          <w:szCs w:val="24"/>
          <w:u w:val="single"/>
        </w:rPr>
      </w:pPr>
      <w:r w:rsidRPr="001E3909">
        <w:rPr>
          <w:rFonts w:ascii="Avenir Next LT Pro" w:hAnsi="Avenir Next LT Pro"/>
          <w:b/>
          <w:bCs/>
          <w:sz w:val="24"/>
          <w:szCs w:val="24"/>
          <w:u w:val="single"/>
        </w:rPr>
        <w:lastRenderedPageBreak/>
        <w:t>FAQ</w:t>
      </w:r>
    </w:p>
    <w:p w14:paraId="2A19FA29" w14:textId="140391B0" w:rsidR="00A07240" w:rsidRPr="00A07240" w:rsidRDefault="00A07240" w:rsidP="00425139">
      <w:pPr>
        <w:spacing w:after="120" w:line="480" w:lineRule="auto"/>
        <w:rPr>
          <w:rFonts w:ascii="Avenir Next LT Pro" w:hAnsi="Avenir Next LT Pro"/>
          <w:b/>
          <w:bCs/>
          <w:sz w:val="24"/>
          <w:szCs w:val="24"/>
        </w:rPr>
      </w:pPr>
      <w:r w:rsidRPr="00A07240">
        <w:rPr>
          <w:rFonts w:ascii="Avenir Next LT Pro" w:hAnsi="Avenir Next LT Pro"/>
          <w:b/>
          <w:bCs/>
          <w:sz w:val="24"/>
          <w:szCs w:val="24"/>
        </w:rPr>
        <w:t>Why is Kinship care so important?</w:t>
      </w:r>
    </w:p>
    <w:p w14:paraId="6BB2960A" w14:textId="6364B8FF" w:rsidR="00425139" w:rsidRDefault="00A5145A" w:rsidP="00425139">
      <w:pPr>
        <w:spacing w:after="120" w:line="480" w:lineRule="auto"/>
        <w:rPr>
          <w:rFonts w:ascii="Avenir Next LT Pro" w:hAnsi="Avenir Next LT Pro"/>
          <w:sz w:val="24"/>
          <w:szCs w:val="24"/>
        </w:rPr>
      </w:pPr>
      <w:r>
        <w:rPr>
          <w:rFonts w:ascii="Avenir Next LT Pro" w:hAnsi="Avenir Next LT Pro"/>
          <w:sz w:val="24"/>
          <w:szCs w:val="24"/>
        </w:rPr>
        <w:t>“K</w:t>
      </w:r>
      <w:r w:rsidRPr="00A5145A">
        <w:rPr>
          <w:rFonts w:ascii="Avenir Next LT Pro" w:hAnsi="Avenir Next LT Pro"/>
          <w:sz w:val="24"/>
          <w:szCs w:val="24"/>
        </w:rPr>
        <w:t>inship care generally leads to fewer placements, greater stability for children, and more contact with parents, siblings, and other kin. In addition, children in kinship care generally have better mental and physical health, fewer behavior problems, higher levels of competence, higher levels of placement satisfaction, and better outcomes as adults.</w:t>
      </w:r>
      <w:r>
        <w:rPr>
          <w:rFonts w:ascii="Avenir Next LT Pro" w:hAnsi="Avenir Next LT Pro"/>
          <w:sz w:val="24"/>
          <w:szCs w:val="24"/>
        </w:rPr>
        <w:t>”</w:t>
      </w:r>
      <w:r w:rsidR="00425139" w:rsidRPr="00425139">
        <w:rPr>
          <w:rFonts w:ascii="Avenir Next LT Pro" w:hAnsi="Avenir Next LT Pro"/>
          <w:sz w:val="24"/>
          <w:szCs w:val="24"/>
          <w:vertAlign w:val="superscript"/>
        </w:rPr>
        <w:footnoteReference w:id="3"/>
      </w:r>
      <w:r w:rsidR="00425139" w:rsidRPr="00425139">
        <w:rPr>
          <w:rFonts w:ascii="Avenir Next LT Pro" w:hAnsi="Avenir Next LT Pro"/>
          <w:sz w:val="24"/>
          <w:szCs w:val="24"/>
        </w:rPr>
        <w:t xml:space="preserve"> </w:t>
      </w:r>
    </w:p>
    <w:p w14:paraId="0ED671C9" w14:textId="350920FF" w:rsidR="00021C69" w:rsidRDefault="00121CE4" w:rsidP="00425139">
      <w:pPr>
        <w:spacing w:after="120" w:line="480" w:lineRule="auto"/>
        <w:rPr>
          <w:rFonts w:ascii="Avenir Next LT Pro" w:hAnsi="Avenir Next LT Pro"/>
          <w:sz w:val="24"/>
          <w:szCs w:val="24"/>
        </w:rPr>
      </w:pPr>
      <w:r>
        <w:rPr>
          <w:rFonts w:ascii="Avenir Next LT Pro" w:hAnsi="Avenir Next LT Pro"/>
          <w:sz w:val="24"/>
          <w:szCs w:val="24"/>
        </w:rPr>
        <w:t>“</w:t>
      </w:r>
      <w:r w:rsidR="00021C69" w:rsidRPr="00021C69">
        <w:rPr>
          <w:rFonts w:ascii="Avenir Next LT Pro" w:hAnsi="Avenir Next LT Pro"/>
          <w:sz w:val="24"/>
          <w:szCs w:val="24"/>
        </w:rPr>
        <w:t xml:space="preserve">When children are removed from parents, they generally have better outcomes when placed with kinship caregivers than their peers who are placed in non-kinship placements. Benefits from kinship care include: </w:t>
      </w:r>
    </w:p>
    <w:p w14:paraId="1A136EEB" w14:textId="45F694C7" w:rsidR="00021C69" w:rsidRPr="00021C69" w:rsidRDefault="00021C69" w:rsidP="00021C69">
      <w:pPr>
        <w:pStyle w:val="ListParagraph"/>
        <w:numPr>
          <w:ilvl w:val="0"/>
          <w:numId w:val="16"/>
        </w:numPr>
        <w:spacing w:after="120" w:line="480" w:lineRule="auto"/>
        <w:rPr>
          <w:rFonts w:ascii="Avenir Next LT Pro" w:hAnsi="Avenir Next LT Pro"/>
          <w:sz w:val="24"/>
          <w:szCs w:val="24"/>
        </w:rPr>
      </w:pPr>
      <w:r w:rsidRPr="00021C69">
        <w:rPr>
          <w:rFonts w:ascii="Avenir Next LT Pro" w:hAnsi="Avenir Next LT Pro"/>
          <w:sz w:val="24"/>
          <w:szCs w:val="24"/>
        </w:rPr>
        <w:t xml:space="preserve">Reduced trauma after removal by providing familiarity, continuity, and retention of familial ties. (Epstein 2017; Ehrle &amp; Geen 2002). </w:t>
      </w:r>
    </w:p>
    <w:p w14:paraId="7BF0F4B1" w14:textId="093B50D2" w:rsidR="00021C69" w:rsidRPr="00021C69" w:rsidRDefault="00021C69" w:rsidP="00021C69">
      <w:pPr>
        <w:pStyle w:val="ListParagraph"/>
        <w:numPr>
          <w:ilvl w:val="0"/>
          <w:numId w:val="16"/>
        </w:numPr>
        <w:spacing w:after="120" w:line="480" w:lineRule="auto"/>
        <w:rPr>
          <w:rFonts w:ascii="Avenir Next LT Pro" w:hAnsi="Avenir Next LT Pro"/>
          <w:sz w:val="24"/>
          <w:szCs w:val="24"/>
        </w:rPr>
      </w:pPr>
      <w:r w:rsidRPr="00021C69">
        <w:rPr>
          <w:rFonts w:ascii="Avenir Next LT Pro" w:hAnsi="Avenir Next LT Pro"/>
          <w:sz w:val="24"/>
          <w:szCs w:val="24"/>
        </w:rPr>
        <w:t xml:space="preserve">Improved mental health outcomes. (Epstein 2017; Messing 2006; Winokur, et al. 2018). </w:t>
      </w:r>
    </w:p>
    <w:p w14:paraId="13BC8AC1" w14:textId="23648722" w:rsidR="00021C69" w:rsidRPr="00021C69" w:rsidRDefault="00021C69" w:rsidP="00021C69">
      <w:pPr>
        <w:pStyle w:val="ListParagraph"/>
        <w:numPr>
          <w:ilvl w:val="0"/>
          <w:numId w:val="16"/>
        </w:numPr>
        <w:spacing w:after="120" w:line="480" w:lineRule="auto"/>
        <w:rPr>
          <w:rFonts w:ascii="Avenir Next LT Pro" w:hAnsi="Avenir Next LT Pro"/>
          <w:sz w:val="24"/>
          <w:szCs w:val="24"/>
        </w:rPr>
      </w:pPr>
      <w:r w:rsidRPr="00021C69">
        <w:rPr>
          <w:rFonts w:ascii="Avenir Next LT Pro" w:hAnsi="Avenir Next LT Pro"/>
          <w:sz w:val="24"/>
          <w:szCs w:val="24"/>
        </w:rPr>
        <w:t xml:space="preserve">Fewer behavioral problems and better social outcomes. (Holtan, et al. 2005; Rubin, et al. 2008; Sakai, et al. 2011; Winokur, et al. 2018). </w:t>
      </w:r>
    </w:p>
    <w:p w14:paraId="50D18C7B" w14:textId="682FC78B" w:rsidR="00021C69" w:rsidRPr="00021C69" w:rsidRDefault="00021C69" w:rsidP="00021C69">
      <w:pPr>
        <w:pStyle w:val="ListParagraph"/>
        <w:numPr>
          <w:ilvl w:val="0"/>
          <w:numId w:val="16"/>
        </w:numPr>
        <w:spacing w:after="120" w:line="480" w:lineRule="auto"/>
        <w:rPr>
          <w:rFonts w:ascii="Avenir Next LT Pro" w:hAnsi="Avenir Next LT Pro"/>
          <w:sz w:val="24"/>
          <w:szCs w:val="24"/>
        </w:rPr>
      </w:pPr>
      <w:r w:rsidRPr="00021C69">
        <w:rPr>
          <w:rFonts w:ascii="Avenir Next LT Pro" w:hAnsi="Avenir Next LT Pro"/>
          <w:sz w:val="24"/>
          <w:szCs w:val="24"/>
        </w:rPr>
        <w:t xml:space="preserve">Better educational outcomes and educational stability. (Conway &amp; Hutson 2007; Holtan, et. al. 2005; Mass. Ct. </w:t>
      </w:r>
      <w:proofErr w:type="spellStart"/>
      <w:r w:rsidRPr="00021C69">
        <w:rPr>
          <w:rFonts w:ascii="Avenir Next LT Pro" w:hAnsi="Avenir Next LT Pro"/>
          <w:sz w:val="24"/>
          <w:szCs w:val="24"/>
        </w:rPr>
        <w:t>Impr</w:t>
      </w:r>
      <w:proofErr w:type="spellEnd"/>
      <w:r w:rsidRPr="00021C69">
        <w:rPr>
          <w:rFonts w:ascii="Avenir Next LT Pro" w:hAnsi="Avenir Next LT Pro"/>
          <w:sz w:val="24"/>
          <w:szCs w:val="24"/>
        </w:rPr>
        <w:t xml:space="preserve">. Prog. 2019). </w:t>
      </w:r>
    </w:p>
    <w:p w14:paraId="3702F32A" w14:textId="538529E9" w:rsidR="00021C69" w:rsidRDefault="00021C69" w:rsidP="00021C69">
      <w:pPr>
        <w:pStyle w:val="ListParagraph"/>
        <w:numPr>
          <w:ilvl w:val="0"/>
          <w:numId w:val="16"/>
        </w:numPr>
        <w:spacing w:after="120" w:line="480" w:lineRule="auto"/>
        <w:rPr>
          <w:rFonts w:ascii="Avenir Next LT Pro" w:hAnsi="Avenir Next LT Pro"/>
          <w:sz w:val="24"/>
          <w:szCs w:val="24"/>
        </w:rPr>
      </w:pPr>
      <w:r w:rsidRPr="00021C69">
        <w:rPr>
          <w:rFonts w:ascii="Avenir Next LT Pro" w:hAnsi="Avenir Next LT Pro"/>
          <w:sz w:val="24"/>
          <w:szCs w:val="24"/>
        </w:rPr>
        <w:lastRenderedPageBreak/>
        <w:t>Greater placement stability and higher levels of permanency. (Hegar &amp; Rosenthal 2009; Koh 2010; Koh &amp; Testa 2008; Koh &amp; Testa 2011; Sugrue 2019; Winokur, et al. 2018; Winokur, et al. 2018)</w:t>
      </w:r>
    </w:p>
    <w:p w14:paraId="11A050AC" w14:textId="77777777" w:rsidR="00121CE4" w:rsidRDefault="00121CE4" w:rsidP="00021C69">
      <w:pPr>
        <w:pStyle w:val="ListParagraph"/>
        <w:numPr>
          <w:ilvl w:val="0"/>
          <w:numId w:val="16"/>
        </w:numPr>
        <w:spacing w:after="120" w:line="480" w:lineRule="auto"/>
        <w:rPr>
          <w:rFonts w:ascii="Avenir Next LT Pro" w:hAnsi="Avenir Next LT Pro"/>
          <w:sz w:val="24"/>
          <w:szCs w:val="24"/>
        </w:rPr>
      </w:pPr>
      <w:r w:rsidRPr="00121CE4">
        <w:rPr>
          <w:rFonts w:ascii="Avenir Next LT Pro" w:hAnsi="Avenir Next LT Pro"/>
          <w:sz w:val="24"/>
          <w:szCs w:val="24"/>
        </w:rPr>
        <w:t xml:space="preserve">Better cultural, ethnic, racial, and traditional connections to their communities of origin. (Child Wel. Info. Gateway 2021; Conway &amp; Hutson 2007; Hopkins 2020; </w:t>
      </w:r>
      <w:proofErr w:type="spellStart"/>
      <w:r w:rsidRPr="00121CE4">
        <w:rPr>
          <w:rFonts w:ascii="Avenir Next LT Pro" w:hAnsi="Avenir Next LT Pro"/>
          <w:sz w:val="24"/>
          <w:szCs w:val="24"/>
        </w:rPr>
        <w:t>Nat’l</w:t>
      </w:r>
      <w:proofErr w:type="spellEnd"/>
      <w:r w:rsidRPr="00121CE4">
        <w:rPr>
          <w:rFonts w:ascii="Avenir Next LT Pro" w:hAnsi="Avenir Next LT Pro"/>
          <w:sz w:val="24"/>
          <w:szCs w:val="24"/>
        </w:rPr>
        <w:t xml:space="preserve"> </w:t>
      </w:r>
      <w:proofErr w:type="spellStart"/>
      <w:r w:rsidRPr="00121CE4">
        <w:rPr>
          <w:rFonts w:ascii="Avenir Next LT Pro" w:hAnsi="Avenir Next LT Pro"/>
          <w:sz w:val="24"/>
          <w:szCs w:val="24"/>
        </w:rPr>
        <w:t>Ass’n</w:t>
      </w:r>
      <w:proofErr w:type="spellEnd"/>
      <w:r w:rsidRPr="00121CE4">
        <w:rPr>
          <w:rFonts w:ascii="Avenir Next LT Pro" w:hAnsi="Avenir Next LT Pro"/>
          <w:sz w:val="24"/>
          <w:szCs w:val="24"/>
        </w:rPr>
        <w:t xml:space="preserve"> of Black Soc. Workers 2003; Sugrue 2019). </w:t>
      </w:r>
    </w:p>
    <w:p w14:paraId="5B774C7E" w14:textId="77777777" w:rsidR="00121CE4" w:rsidRDefault="00121CE4" w:rsidP="00021C69">
      <w:pPr>
        <w:pStyle w:val="ListParagraph"/>
        <w:numPr>
          <w:ilvl w:val="0"/>
          <w:numId w:val="16"/>
        </w:numPr>
        <w:spacing w:after="120" w:line="480" w:lineRule="auto"/>
        <w:rPr>
          <w:rFonts w:ascii="Avenir Next LT Pro" w:hAnsi="Avenir Next LT Pro"/>
          <w:sz w:val="24"/>
          <w:szCs w:val="24"/>
        </w:rPr>
      </w:pPr>
      <w:r w:rsidRPr="00121CE4">
        <w:rPr>
          <w:rFonts w:ascii="Avenir Next LT Pro" w:hAnsi="Avenir Next LT Pro"/>
          <w:sz w:val="24"/>
          <w:szCs w:val="24"/>
        </w:rPr>
        <w:t xml:space="preserve">Stronger ties to the child’s biological family. (Holtan, et al. 2005; Metzger 2008). </w:t>
      </w:r>
    </w:p>
    <w:p w14:paraId="73D65747" w14:textId="310FC71D" w:rsidR="00121CE4" w:rsidRPr="00021C69" w:rsidRDefault="00121CE4" w:rsidP="00021C69">
      <w:pPr>
        <w:pStyle w:val="ListParagraph"/>
        <w:numPr>
          <w:ilvl w:val="0"/>
          <w:numId w:val="16"/>
        </w:numPr>
        <w:spacing w:after="120" w:line="480" w:lineRule="auto"/>
        <w:rPr>
          <w:rFonts w:ascii="Avenir Next LT Pro" w:hAnsi="Avenir Next LT Pro"/>
          <w:sz w:val="24"/>
          <w:szCs w:val="24"/>
        </w:rPr>
      </w:pPr>
      <w:r w:rsidRPr="00121CE4">
        <w:rPr>
          <w:rFonts w:ascii="Avenir Next LT Pro" w:hAnsi="Avenir Next LT Pro"/>
          <w:sz w:val="24"/>
          <w:szCs w:val="24"/>
        </w:rPr>
        <w:t>Greater placement satisfaction for children and youth, including feelings of love and belonging. (Chapman, et al. 2004; Conway &amp; Hutson 2007; Hegar &amp; Rosenthal 2009; Metzger 2008; Montserrat &amp; Casas 2006).</w:t>
      </w:r>
      <w:r>
        <w:rPr>
          <w:rFonts w:ascii="Avenir Next LT Pro" w:hAnsi="Avenir Next LT Pro"/>
          <w:sz w:val="24"/>
          <w:szCs w:val="24"/>
        </w:rPr>
        <w:t>”</w:t>
      </w:r>
    </w:p>
    <w:p w14:paraId="5C23BB32" w14:textId="62FD2957" w:rsidR="0054643F" w:rsidRPr="0014181D" w:rsidRDefault="001E3909" w:rsidP="001E3909">
      <w:pPr>
        <w:spacing w:after="120" w:line="480" w:lineRule="auto"/>
        <w:rPr>
          <w:rFonts w:ascii="Avenir Next LT Pro" w:hAnsi="Avenir Next LT Pro"/>
          <w:b/>
          <w:bCs/>
          <w:sz w:val="24"/>
          <w:szCs w:val="24"/>
        </w:rPr>
      </w:pPr>
      <w:r w:rsidRPr="0014181D">
        <w:rPr>
          <w:rFonts w:ascii="Avenir Next LT Pro" w:hAnsi="Avenir Next LT Pro"/>
          <w:b/>
          <w:bCs/>
          <w:sz w:val="24"/>
          <w:szCs w:val="24"/>
        </w:rPr>
        <w:t>How do other states structure</w:t>
      </w:r>
      <w:r w:rsidR="0014181D" w:rsidRPr="0014181D">
        <w:rPr>
          <w:rFonts w:ascii="Avenir Next LT Pro" w:hAnsi="Avenir Next LT Pro"/>
          <w:b/>
          <w:bCs/>
          <w:sz w:val="24"/>
          <w:szCs w:val="24"/>
        </w:rPr>
        <w:t xml:space="preserve"> placement stability?</w:t>
      </w:r>
    </w:p>
    <w:tbl>
      <w:tblPr>
        <w:tblW w:w="9320" w:type="dxa"/>
        <w:tblLook w:val="04A0" w:firstRow="1" w:lastRow="0" w:firstColumn="1" w:lastColumn="0" w:noHBand="0" w:noVBand="1"/>
      </w:tblPr>
      <w:tblGrid>
        <w:gridCol w:w="960"/>
        <w:gridCol w:w="960"/>
        <w:gridCol w:w="1300"/>
        <w:gridCol w:w="6100"/>
      </w:tblGrid>
      <w:tr w:rsidR="0014181D" w:rsidRPr="0014181D" w14:paraId="6E991FD5" w14:textId="77777777" w:rsidTr="0014181D">
        <w:trPr>
          <w:trHeight w:val="864"/>
        </w:trPr>
        <w:tc>
          <w:tcPr>
            <w:tcW w:w="960" w:type="dxa"/>
            <w:tcBorders>
              <w:top w:val="nil"/>
              <w:left w:val="nil"/>
              <w:bottom w:val="nil"/>
              <w:right w:val="nil"/>
            </w:tcBorders>
            <w:shd w:val="clear" w:color="auto" w:fill="auto"/>
            <w:vAlign w:val="bottom"/>
            <w:hideMark/>
          </w:tcPr>
          <w:p w14:paraId="157B5970" w14:textId="77777777" w:rsidR="0014181D" w:rsidRPr="0014181D" w:rsidRDefault="0014181D" w:rsidP="0014181D">
            <w:pPr>
              <w:spacing w:after="0" w:line="240" w:lineRule="auto"/>
              <w:rPr>
                <w:rFonts w:ascii="Times New Roman" w:eastAsia="Times New Roman" w:hAnsi="Times New Roman" w:cs="Times New Roman"/>
                <w:sz w:val="20"/>
                <w:szCs w:val="20"/>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2DC67"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Age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C6E3688"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Time in Placement</w:t>
            </w:r>
          </w:p>
        </w:tc>
        <w:tc>
          <w:tcPr>
            <w:tcW w:w="6100" w:type="dxa"/>
            <w:tcBorders>
              <w:top w:val="single" w:sz="4" w:space="0" w:color="auto"/>
              <w:left w:val="nil"/>
              <w:bottom w:val="single" w:sz="4" w:space="0" w:color="auto"/>
              <w:right w:val="single" w:sz="4" w:space="0" w:color="auto"/>
            </w:tcBorders>
            <w:shd w:val="clear" w:color="auto" w:fill="auto"/>
            <w:vAlign w:val="bottom"/>
            <w:hideMark/>
          </w:tcPr>
          <w:p w14:paraId="1B2ED474"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Notes</w:t>
            </w:r>
          </w:p>
        </w:tc>
      </w:tr>
      <w:tr w:rsidR="0014181D" w:rsidRPr="0014181D" w14:paraId="33C0B5B7" w14:textId="77777777" w:rsidTr="0014181D">
        <w:trPr>
          <w:trHeight w:val="288"/>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672957"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AZ</w:t>
            </w:r>
          </w:p>
        </w:tc>
        <w:tc>
          <w:tcPr>
            <w:tcW w:w="960" w:type="dxa"/>
            <w:tcBorders>
              <w:top w:val="nil"/>
              <w:left w:val="nil"/>
              <w:bottom w:val="single" w:sz="4" w:space="0" w:color="auto"/>
              <w:right w:val="single" w:sz="4" w:space="0" w:color="auto"/>
            </w:tcBorders>
            <w:shd w:val="clear" w:color="auto" w:fill="auto"/>
            <w:vAlign w:val="bottom"/>
            <w:hideMark/>
          </w:tcPr>
          <w:p w14:paraId="27A9A4EE"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Under 3y</w:t>
            </w:r>
          </w:p>
        </w:tc>
        <w:tc>
          <w:tcPr>
            <w:tcW w:w="1300" w:type="dxa"/>
            <w:tcBorders>
              <w:top w:val="nil"/>
              <w:left w:val="nil"/>
              <w:bottom w:val="single" w:sz="4" w:space="0" w:color="auto"/>
              <w:right w:val="single" w:sz="4" w:space="0" w:color="auto"/>
            </w:tcBorders>
            <w:shd w:val="clear" w:color="auto" w:fill="auto"/>
            <w:vAlign w:val="bottom"/>
            <w:hideMark/>
          </w:tcPr>
          <w:p w14:paraId="32290C63"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9 Mo.</w:t>
            </w:r>
          </w:p>
        </w:tc>
        <w:tc>
          <w:tcPr>
            <w:tcW w:w="6100" w:type="dxa"/>
            <w:tcBorders>
              <w:top w:val="nil"/>
              <w:left w:val="nil"/>
              <w:bottom w:val="single" w:sz="4" w:space="0" w:color="auto"/>
              <w:right w:val="single" w:sz="4" w:space="0" w:color="auto"/>
            </w:tcBorders>
            <w:shd w:val="clear" w:color="auto" w:fill="auto"/>
            <w:vAlign w:val="bottom"/>
            <w:hideMark/>
          </w:tcPr>
          <w:p w14:paraId="6BCD0834"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Presumed Person with Significant Relationship</w:t>
            </w:r>
          </w:p>
        </w:tc>
      </w:tr>
      <w:tr w:rsidR="0014181D" w:rsidRPr="0014181D" w14:paraId="1346AF10" w14:textId="77777777" w:rsidTr="0014181D">
        <w:trPr>
          <w:trHeight w:val="576"/>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3080D05"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GA</w:t>
            </w:r>
          </w:p>
        </w:tc>
        <w:tc>
          <w:tcPr>
            <w:tcW w:w="960" w:type="dxa"/>
            <w:tcBorders>
              <w:top w:val="nil"/>
              <w:left w:val="nil"/>
              <w:bottom w:val="single" w:sz="4" w:space="0" w:color="auto"/>
              <w:right w:val="single" w:sz="4" w:space="0" w:color="auto"/>
            </w:tcBorders>
            <w:shd w:val="clear" w:color="auto" w:fill="auto"/>
            <w:vAlign w:val="bottom"/>
            <w:hideMark/>
          </w:tcPr>
          <w:p w14:paraId="66E81CA1"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 </w:t>
            </w:r>
          </w:p>
        </w:tc>
        <w:tc>
          <w:tcPr>
            <w:tcW w:w="1300" w:type="dxa"/>
            <w:tcBorders>
              <w:top w:val="nil"/>
              <w:left w:val="nil"/>
              <w:bottom w:val="single" w:sz="4" w:space="0" w:color="auto"/>
              <w:right w:val="single" w:sz="4" w:space="0" w:color="auto"/>
            </w:tcBorders>
            <w:shd w:val="clear" w:color="auto" w:fill="auto"/>
            <w:vAlign w:val="bottom"/>
            <w:hideMark/>
          </w:tcPr>
          <w:p w14:paraId="719F45F2"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 xml:space="preserve">12 </w:t>
            </w:r>
            <w:proofErr w:type="spellStart"/>
            <w:r w:rsidRPr="0014181D">
              <w:rPr>
                <w:rFonts w:ascii="Aptos Narrow" w:eastAsia="Times New Roman" w:hAnsi="Aptos Narrow" w:cs="Times New Roman"/>
                <w:color w:val="000000"/>
              </w:rPr>
              <w:t>mo</w:t>
            </w:r>
            <w:proofErr w:type="spellEnd"/>
          </w:p>
        </w:tc>
        <w:tc>
          <w:tcPr>
            <w:tcW w:w="6100" w:type="dxa"/>
            <w:tcBorders>
              <w:top w:val="nil"/>
              <w:left w:val="nil"/>
              <w:bottom w:val="single" w:sz="4" w:space="0" w:color="auto"/>
              <w:right w:val="single" w:sz="4" w:space="0" w:color="auto"/>
            </w:tcBorders>
            <w:shd w:val="clear" w:color="auto" w:fill="auto"/>
            <w:vAlign w:val="bottom"/>
            <w:hideMark/>
          </w:tcPr>
          <w:p w14:paraId="064B569E"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 xml:space="preserve">court may </w:t>
            </w:r>
            <w:proofErr w:type="gramStart"/>
            <w:r w:rsidRPr="0014181D">
              <w:rPr>
                <w:rFonts w:ascii="Aptos Narrow" w:eastAsia="Times New Roman" w:hAnsi="Aptos Narrow" w:cs="Times New Roman"/>
                <w:color w:val="000000"/>
              </w:rPr>
              <w:t>presume  that</w:t>
            </w:r>
            <w:proofErr w:type="gramEnd"/>
            <w:r w:rsidRPr="0014181D">
              <w:rPr>
                <w:rFonts w:ascii="Aptos Narrow" w:eastAsia="Times New Roman" w:hAnsi="Aptos Narrow" w:cs="Times New Roman"/>
                <w:color w:val="000000"/>
              </w:rPr>
              <w:t xml:space="preserve"> continuation of the child's placement with his or her current caregivers is in the child's  best interests</w:t>
            </w:r>
          </w:p>
        </w:tc>
      </w:tr>
      <w:tr w:rsidR="0014181D" w:rsidRPr="0014181D" w14:paraId="04F1FE2D" w14:textId="77777777" w:rsidTr="0014181D">
        <w:trPr>
          <w:trHeight w:val="28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9B6AD1D"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LA</w:t>
            </w:r>
          </w:p>
        </w:tc>
        <w:tc>
          <w:tcPr>
            <w:tcW w:w="960" w:type="dxa"/>
            <w:tcBorders>
              <w:top w:val="nil"/>
              <w:left w:val="nil"/>
              <w:bottom w:val="single" w:sz="4" w:space="0" w:color="auto"/>
              <w:right w:val="single" w:sz="4" w:space="0" w:color="auto"/>
            </w:tcBorders>
            <w:shd w:val="clear" w:color="auto" w:fill="auto"/>
            <w:vAlign w:val="bottom"/>
            <w:hideMark/>
          </w:tcPr>
          <w:p w14:paraId="101C0323"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Under 6y</w:t>
            </w:r>
          </w:p>
        </w:tc>
        <w:tc>
          <w:tcPr>
            <w:tcW w:w="1300" w:type="dxa"/>
            <w:tcBorders>
              <w:top w:val="nil"/>
              <w:left w:val="nil"/>
              <w:bottom w:val="single" w:sz="4" w:space="0" w:color="auto"/>
              <w:right w:val="single" w:sz="4" w:space="0" w:color="auto"/>
            </w:tcBorders>
            <w:shd w:val="clear" w:color="auto" w:fill="auto"/>
            <w:vAlign w:val="bottom"/>
            <w:hideMark/>
          </w:tcPr>
          <w:p w14:paraId="1DB101C6"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9 Mo.</w:t>
            </w:r>
          </w:p>
        </w:tc>
        <w:tc>
          <w:tcPr>
            <w:tcW w:w="6100" w:type="dxa"/>
            <w:tcBorders>
              <w:top w:val="nil"/>
              <w:left w:val="nil"/>
              <w:bottom w:val="single" w:sz="4" w:space="0" w:color="auto"/>
              <w:right w:val="single" w:sz="4" w:space="0" w:color="auto"/>
            </w:tcBorders>
            <w:shd w:val="clear" w:color="auto" w:fill="auto"/>
            <w:vAlign w:val="bottom"/>
            <w:hideMark/>
          </w:tcPr>
          <w:p w14:paraId="2A9DDB47"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Is a person who has a significant relationship with the child</w:t>
            </w:r>
          </w:p>
        </w:tc>
      </w:tr>
      <w:tr w:rsidR="0014181D" w:rsidRPr="0014181D" w14:paraId="55BC2E0A" w14:textId="77777777" w:rsidTr="0014181D">
        <w:trPr>
          <w:trHeight w:val="576"/>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2B0AD7C"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TN</w:t>
            </w:r>
          </w:p>
        </w:tc>
        <w:tc>
          <w:tcPr>
            <w:tcW w:w="960" w:type="dxa"/>
            <w:tcBorders>
              <w:top w:val="nil"/>
              <w:left w:val="nil"/>
              <w:bottom w:val="single" w:sz="4" w:space="0" w:color="auto"/>
              <w:right w:val="single" w:sz="4" w:space="0" w:color="auto"/>
            </w:tcBorders>
            <w:shd w:val="clear" w:color="auto" w:fill="auto"/>
            <w:vAlign w:val="bottom"/>
            <w:hideMark/>
          </w:tcPr>
          <w:p w14:paraId="5EFC3D2B"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 </w:t>
            </w:r>
          </w:p>
        </w:tc>
        <w:tc>
          <w:tcPr>
            <w:tcW w:w="1300" w:type="dxa"/>
            <w:tcBorders>
              <w:top w:val="nil"/>
              <w:left w:val="nil"/>
              <w:bottom w:val="single" w:sz="4" w:space="0" w:color="auto"/>
              <w:right w:val="single" w:sz="4" w:space="0" w:color="auto"/>
            </w:tcBorders>
            <w:shd w:val="clear" w:color="auto" w:fill="auto"/>
            <w:vAlign w:val="bottom"/>
            <w:hideMark/>
          </w:tcPr>
          <w:p w14:paraId="0DC393A2"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6 Mo</w:t>
            </w:r>
          </w:p>
        </w:tc>
        <w:tc>
          <w:tcPr>
            <w:tcW w:w="6100" w:type="dxa"/>
            <w:tcBorders>
              <w:top w:val="nil"/>
              <w:left w:val="nil"/>
              <w:bottom w:val="single" w:sz="4" w:space="0" w:color="auto"/>
              <w:right w:val="single" w:sz="4" w:space="0" w:color="auto"/>
            </w:tcBorders>
            <w:shd w:val="clear" w:color="auto" w:fill="auto"/>
            <w:vAlign w:val="bottom"/>
            <w:hideMark/>
          </w:tcPr>
          <w:p w14:paraId="23036EBE" w14:textId="77777777" w:rsidR="0014181D" w:rsidRPr="0014181D" w:rsidRDefault="0014181D" w:rsidP="0014181D">
            <w:pPr>
              <w:spacing w:after="0" w:line="240" w:lineRule="auto"/>
              <w:rPr>
                <w:rFonts w:ascii="Aptos Narrow" w:eastAsia="Times New Roman" w:hAnsi="Aptos Narrow" w:cs="Times New Roman"/>
                <w:color w:val="000000"/>
              </w:rPr>
            </w:pPr>
            <w:r w:rsidRPr="0014181D">
              <w:rPr>
                <w:rFonts w:ascii="Aptos Narrow" w:eastAsia="Times New Roman" w:hAnsi="Aptos Narrow" w:cs="Times New Roman"/>
                <w:color w:val="000000"/>
              </w:rPr>
              <w:t xml:space="preserve">Presumed a person who has a significant relationship and court may presume that continuation is in the </w:t>
            </w:r>
            <w:proofErr w:type="spellStart"/>
            <w:proofErr w:type="gramStart"/>
            <w:r w:rsidRPr="0014181D">
              <w:rPr>
                <w:rFonts w:ascii="Aptos Narrow" w:eastAsia="Times New Roman" w:hAnsi="Aptos Narrow" w:cs="Times New Roman"/>
                <w:color w:val="000000"/>
              </w:rPr>
              <w:t>child;s</w:t>
            </w:r>
            <w:proofErr w:type="spellEnd"/>
            <w:proofErr w:type="gramEnd"/>
            <w:r w:rsidRPr="0014181D">
              <w:rPr>
                <w:rFonts w:ascii="Aptos Narrow" w:eastAsia="Times New Roman" w:hAnsi="Aptos Narrow" w:cs="Times New Roman"/>
                <w:color w:val="000000"/>
              </w:rPr>
              <w:t xml:space="preserve"> best interests</w:t>
            </w:r>
          </w:p>
        </w:tc>
      </w:tr>
    </w:tbl>
    <w:p w14:paraId="74986013" w14:textId="77777777" w:rsidR="0014181D" w:rsidRDefault="0014181D" w:rsidP="001E3909">
      <w:pPr>
        <w:spacing w:after="120" w:line="480" w:lineRule="auto"/>
        <w:rPr>
          <w:rFonts w:ascii="Avenir Next LT Pro" w:hAnsi="Avenir Next LT Pro"/>
          <w:sz w:val="24"/>
          <w:szCs w:val="24"/>
        </w:rPr>
      </w:pPr>
    </w:p>
    <w:p w14:paraId="37CE1E4F" w14:textId="5CB18228" w:rsidR="0054643F" w:rsidRPr="0014181D" w:rsidRDefault="00C90CFF" w:rsidP="0014181D">
      <w:pPr>
        <w:spacing w:after="120" w:line="480" w:lineRule="auto"/>
        <w:rPr>
          <w:rFonts w:ascii="Avenir Next LT Pro" w:hAnsi="Avenir Next LT Pro"/>
          <w:b/>
          <w:bCs/>
          <w:sz w:val="24"/>
          <w:szCs w:val="24"/>
        </w:rPr>
      </w:pPr>
      <w:r>
        <w:rPr>
          <w:rFonts w:ascii="Avenir Next LT Pro" w:hAnsi="Avenir Next LT Pro"/>
          <w:b/>
          <w:bCs/>
          <w:sz w:val="24"/>
          <w:szCs w:val="24"/>
        </w:rPr>
        <w:t>What is the cost of this program and w</w:t>
      </w:r>
      <w:r w:rsidR="0014181D" w:rsidRPr="0014181D">
        <w:rPr>
          <w:rFonts w:ascii="Avenir Next LT Pro" w:hAnsi="Avenir Next LT Pro"/>
          <w:b/>
          <w:bCs/>
          <w:sz w:val="24"/>
          <w:szCs w:val="24"/>
        </w:rPr>
        <w:t xml:space="preserve">hat is federal law on relative </w:t>
      </w:r>
      <w:proofErr w:type="gramStart"/>
      <w:r w:rsidR="0014181D" w:rsidRPr="0014181D">
        <w:rPr>
          <w:rFonts w:ascii="Avenir Next LT Pro" w:hAnsi="Avenir Next LT Pro"/>
          <w:b/>
          <w:bCs/>
          <w:sz w:val="24"/>
          <w:szCs w:val="24"/>
        </w:rPr>
        <w:t>searches</w:t>
      </w:r>
      <w:proofErr w:type="gramEnd"/>
      <w:r w:rsidR="0014181D" w:rsidRPr="0014181D">
        <w:rPr>
          <w:rFonts w:ascii="Avenir Next LT Pro" w:hAnsi="Avenir Next LT Pro"/>
          <w:b/>
          <w:bCs/>
          <w:sz w:val="24"/>
          <w:szCs w:val="24"/>
        </w:rPr>
        <w:t>?</w:t>
      </w:r>
    </w:p>
    <w:p w14:paraId="617BA6AB" w14:textId="77777777" w:rsidR="00C90CFF" w:rsidRDefault="00C90CFF" w:rsidP="00C90CFF">
      <w:pPr>
        <w:spacing w:after="120" w:line="480" w:lineRule="auto"/>
        <w:rPr>
          <w:rFonts w:ascii="Avenir Next LT Pro" w:hAnsi="Avenir Next LT Pro"/>
          <w:sz w:val="24"/>
          <w:szCs w:val="24"/>
        </w:rPr>
      </w:pPr>
      <w:r>
        <w:rPr>
          <w:rFonts w:ascii="Avenir Next LT Pro" w:hAnsi="Avenir Next LT Pro"/>
          <w:sz w:val="24"/>
          <w:szCs w:val="24"/>
        </w:rPr>
        <w:t xml:space="preserve">The cost of this program should be minimal as the basic tenets of the bill are already required as a condition of federal funding. </w:t>
      </w:r>
    </w:p>
    <w:p w14:paraId="5E209EE1" w14:textId="2D6E1604" w:rsidR="00C90CFF" w:rsidRPr="00C90CFF" w:rsidRDefault="00C90CFF" w:rsidP="00C90CFF">
      <w:pPr>
        <w:spacing w:after="120" w:line="480" w:lineRule="auto"/>
        <w:rPr>
          <w:rFonts w:ascii="Avenir Next LT Pro" w:hAnsi="Avenir Next LT Pro"/>
          <w:sz w:val="24"/>
          <w:szCs w:val="24"/>
        </w:rPr>
      </w:pPr>
      <w:r>
        <w:rPr>
          <w:rFonts w:ascii="Avenir Next LT Pro" w:hAnsi="Avenir Next LT Pro"/>
          <w:sz w:val="24"/>
          <w:szCs w:val="24"/>
        </w:rPr>
        <w:lastRenderedPageBreak/>
        <w:t xml:space="preserve"> Federal law, at </w:t>
      </w:r>
      <w:r w:rsidRPr="00C90CFF">
        <w:rPr>
          <w:rFonts w:ascii="Avenir Next LT Pro" w:hAnsi="Avenir Next LT Pro"/>
          <w:sz w:val="24"/>
          <w:szCs w:val="24"/>
        </w:rPr>
        <w:t>42 U.S.C. 671(a)</w:t>
      </w:r>
      <w:r w:rsidRPr="004A30F9">
        <w:rPr>
          <w:rFonts w:ascii="Avenir Next LT Pro" w:hAnsi="Avenir Next LT Pro"/>
          <w:sz w:val="24"/>
          <w:szCs w:val="24"/>
        </w:rPr>
        <w:t>(29)</w:t>
      </w:r>
      <w:r>
        <w:rPr>
          <w:rFonts w:ascii="Avenir Next LT Pro" w:hAnsi="Avenir Next LT Pro"/>
          <w:sz w:val="24"/>
          <w:szCs w:val="24"/>
        </w:rPr>
        <w:t>, requires that “</w:t>
      </w:r>
      <w:r w:rsidRPr="00C90CFF">
        <w:rPr>
          <w:rFonts w:ascii="Avenir Next LT Pro" w:hAnsi="Avenir Next LT Pro"/>
          <w:sz w:val="24"/>
          <w:szCs w:val="24"/>
        </w:rPr>
        <w:t xml:space="preserve">within 30 days after the removal of a child </w:t>
      </w:r>
      <w:r w:rsidR="0050541E">
        <w:rPr>
          <w:rFonts w:ascii="Avenir Next LT Pro" w:hAnsi="Avenir Next LT Pro"/>
          <w:sz w:val="24"/>
          <w:szCs w:val="24"/>
        </w:rPr>
        <w:t xml:space="preserve">… </w:t>
      </w:r>
      <w:r w:rsidRPr="00C90CFF">
        <w:rPr>
          <w:rFonts w:ascii="Avenir Next LT Pro" w:hAnsi="Avenir Next LT Pro"/>
          <w:sz w:val="24"/>
          <w:szCs w:val="24"/>
        </w:rPr>
        <w:t xml:space="preserve">the State shall exercise due diligence to </w:t>
      </w:r>
      <w:r w:rsidRPr="00C90CFF">
        <w:rPr>
          <w:rFonts w:ascii="Avenir Next LT Pro" w:hAnsi="Avenir Next LT Pro"/>
          <w:b/>
          <w:bCs/>
          <w:sz w:val="24"/>
          <w:szCs w:val="24"/>
        </w:rPr>
        <w:t xml:space="preserve">identify </w:t>
      </w:r>
      <w:r w:rsidRPr="00C90CFF">
        <w:rPr>
          <w:rFonts w:ascii="Avenir Next LT Pro" w:hAnsi="Avenir Next LT Pro"/>
          <w:sz w:val="24"/>
          <w:szCs w:val="24"/>
        </w:rPr>
        <w:t xml:space="preserve">and provide </w:t>
      </w:r>
      <w:r w:rsidRPr="00C90CFF">
        <w:rPr>
          <w:rFonts w:ascii="Avenir Next LT Pro" w:hAnsi="Avenir Next LT Pro"/>
          <w:b/>
          <w:bCs/>
          <w:sz w:val="24"/>
          <w:szCs w:val="24"/>
        </w:rPr>
        <w:t>notice</w:t>
      </w:r>
      <w:r w:rsidRPr="00C90CFF">
        <w:rPr>
          <w:rFonts w:ascii="Avenir Next LT Pro" w:hAnsi="Avenir Next LT Pro"/>
          <w:sz w:val="24"/>
          <w:szCs w:val="24"/>
        </w:rPr>
        <w:t xml:space="preserve"> to the following relatives: all adult grandparents, all parents of a sibling of the child, where such parent has legal custody of such sibling, and other adult relatives of the child (including any other adult relatives suggested by the parents), subject to exceptions due to family or domestic violence, that— </w:t>
      </w:r>
    </w:p>
    <w:p w14:paraId="247C0810" w14:textId="77777777" w:rsidR="00C90CFF" w:rsidRPr="00C90CFF" w:rsidRDefault="00C90CFF" w:rsidP="00C90CFF">
      <w:pPr>
        <w:spacing w:after="120" w:line="480" w:lineRule="auto"/>
        <w:rPr>
          <w:rFonts w:ascii="Avenir Next LT Pro" w:hAnsi="Avenir Next LT Pro"/>
          <w:sz w:val="24"/>
          <w:szCs w:val="24"/>
        </w:rPr>
      </w:pPr>
      <w:r w:rsidRPr="00C90CFF">
        <w:rPr>
          <w:rFonts w:ascii="Avenir Next LT Pro" w:hAnsi="Avenir Next LT Pro"/>
          <w:sz w:val="24"/>
          <w:szCs w:val="24"/>
        </w:rPr>
        <w:t xml:space="preserve">(A) specifies that the child has been or </w:t>
      </w:r>
      <w:r w:rsidRPr="00C90CFF">
        <w:rPr>
          <w:rFonts w:ascii="Avenir Next LT Pro" w:hAnsi="Avenir Next LT Pro"/>
          <w:b/>
          <w:bCs/>
          <w:sz w:val="24"/>
          <w:szCs w:val="24"/>
        </w:rPr>
        <w:t>is being removed</w:t>
      </w:r>
      <w:r w:rsidRPr="00C90CFF">
        <w:rPr>
          <w:rFonts w:ascii="Avenir Next LT Pro" w:hAnsi="Avenir Next LT Pro"/>
          <w:sz w:val="24"/>
          <w:szCs w:val="24"/>
        </w:rPr>
        <w:t xml:space="preserve"> from the custody of the parent or parents of the child; </w:t>
      </w:r>
    </w:p>
    <w:p w14:paraId="454E1DFC" w14:textId="77777777" w:rsidR="00C90CFF" w:rsidRPr="00C90CFF" w:rsidRDefault="00C90CFF" w:rsidP="00C90CFF">
      <w:pPr>
        <w:spacing w:after="120" w:line="480" w:lineRule="auto"/>
        <w:rPr>
          <w:rFonts w:ascii="Avenir Next LT Pro" w:hAnsi="Avenir Next LT Pro"/>
          <w:sz w:val="24"/>
          <w:szCs w:val="24"/>
        </w:rPr>
      </w:pPr>
      <w:r w:rsidRPr="00C90CFF">
        <w:rPr>
          <w:rFonts w:ascii="Avenir Next LT Pro" w:hAnsi="Avenir Next LT Pro"/>
          <w:sz w:val="24"/>
          <w:szCs w:val="24"/>
        </w:rPr>
        <w:t xml:space="preserve">(B) explains the </w:t>
      </w:r>
      <w:r w:rsidRPr="00C90CFF">
        <w:rPr>
          <w:rFonts w:ascii="Avenir Next LT Pro" w:hAnsi="Avenir Next LT Pro"/>
          <w:b/>
          <w:bCs/>
          <w:sz w:val="24"/>
          <w:szCs w:val="24"/>
        </w:rPr>
        <w:t xml:space="preserve">options </w:t>
      </w:r>
      <w:r w:rsidRPr="00C90CFF">
        <w:rPr>
          <w:rFonts w:ascii="Avenir Next LT Pro" w:hAnsi="Avenir Next LT Pro"/>
          <w:sz w:val="24"/>
          <w:szCs w:val="24"/>
        </w:rPr>
        <w:t xml:space="preserve">the relative has under Federal, State, and local law to </w:t>
      </w:r>
      <w:r w:rsidRPr="00C90CFF">
        <w:rPr>
          <w:rFonts w:ascii="Avenir Next LT Pro" w:hAnsi="Avenir Next LT Pro"/>
          <w:b/>
          <w:bCs/>
          <w:sz w:val="24"/>
          <w:szCs w:val="24"/>
        </w:rPr>
        <w:t>participate in the care</w:t>
      </w:r>
      <w:r w:rsidRPr="00C90CFF">
        <w:rPr>
          <w:rFonts w:ascii="Avenir Next LT Pro" w:hAnsi="Avenir Next LT Pro"/>
          <w:sz w:val="24"/>
          <w:szCs w:val="24"/>
        </w:rPr>
        <w:t xml:space="preserve"> and placement of the child, including any </w:t>
      </w:r>
      <w:r w:rsidRPr="00C90CFF">
        <w:rPr>
          <w:rFonts w:ascii="Avenir Next LT Pro" w:hAnsi="Avenir Next LT Pro"/>
          <w:b/>
          <w:bCs/>
          <w:sz w:val="24"/>
          <w:szCs w:val="24"/>
        </w:rPr>
        <w:t>options that may be lost</w:t>
      </w:r>
      <w:r w:rsidRPr="00C90CFF">
        <w:rPr>
          <w:rFonts w:ascii="Avenir Next LT Pro" w:hAnsi="Avenir Next LT Pro"/>
          <w:sz w:val="24"/>
          <w:szCs w:val="24"/>
        </w:rPr>
        <w:t xml:space="preserve"> by failing to respond to the notice; </w:t>
      </w:r>
    </w:p>
    <w:p w14:paraId="60E13405" w14:textId="77777777" w:rsidR="00C90CFF" w:rsidRPr="00C90CFF" w:rsidRDefault="00C90CFF" w:rsidP="00C90CFF">
      <w:pPr>
        <w:spacing w:after="120" w:line="480" w:lineRule="auto"/>
        <w:rPr>
          <w:rFonts w:ascii="Avenir Next LT Pro" w:hAnsi="Avenir Next LT Pro"/>
          <w:sz w:val="24"/>
          <w:szCs w:val="24"/>
        </w:rPr>
      </w:pPr>
      <w:r w:rsidRPr="00C90CFF">
        <w:rPr>
          <w:rFonts w:ascii="Avenir Next LT Pro" w:hAnsi="Avenir Next LT Pro"/>
          <w:sz w:val="24"/>
          <w:szCs w:val="24"/>
        </w:rPr>
        <w:t xml:space="preserve">(C) describes the </w:t>
      </w:r>
      <w:r w:rsidRPr="00C90CFF">
        <w:rPr>
          <w:rFonts w:ascii="Avenir Next LT Pro" w:hAnsi="Avenir Next LT Pro"/>
          <w:b/>
          <w:bCs/>
          <w:sz w:val="24"/>
          <w:szCs w:val="24"/>
        </w:rPr>
        <w:t>requirements</w:t>
      </w:r>
      <w:r w:rsidRPr="00C90CFF">
        <w:rPr>
          <w:rFonts w:ascii="Avenir Next LT Pro" w:hAnsi="Avenir Next LT Pro"/>
          <w:sz w:val="24"/>
          <w:szCs w:val="24"/>
        </w:rPr>
        <w:t xml:space="preserve"> under paragraph (10) of this subsection </w:t>
      </w:r>
      <w:r w:rsidRPr="00C90CFF">
        <w:rPr>
          <w:rFonts w:ascii="Avenir Next LT Pro" w:hAnsi="Avenir Next LT Pro"/>
          <w:b/>
          <w:bCs/>
          <w:sz w:val="24"/>
          <w:szCs w:val="24"/>
        </w:rPr>
        <w:t>to become a foster family home and the additional services and supports that are available</w:t>
      </w:r>
      <w:r w:rsidRPr="00C90CFF">
        <w:rPr>
          <w:rFonts w:ascii="Avenir Next LT Pro" w:hAnsi="Avenir Next LT Pro"/>
          <w:sz w:val="24"/>
          <w:szCs w:val="24"/>
        </w:rPr>
        <w:t xml:space="preserve"> for children placed in such a home; and </w:t>
      </w:r>
    </w:p>
    <w:p w14:paraId="3A959E1A" w14:textId="77777777" w:rsidR="00C90CFF" w:rsidRPr="00C90CFF" w:rsidRDefault="00C90CFF" w:rsidP="00C90CFF">
      <w:pPr>
        <w:spacing w:after="120" w:line="480" w:lineRule="auto"/>
        <w:rPr>
          <w:rFonts w:ascii="Avenir Next LT Pro" w:hAnsi="Avenir Next LT Pro"/>
          <w:sz w:val="24"/>
          <w:szCs w:val="24"/>
        </w:rPr>
      </w:pPr>
      <w:r w:rsidRPr="00C90CFF">
        <w:rPr>
          <w:rFonts w:ascii="Avenir Next LT Pro" w:hAnsi="Avenir Next LT Pro"/>
          <w:sz w:val="24"/>
          <w:szCs w:val="24"/>
        </w:rPr>
        <w:t xml:space="preserve">(D) if the State has elected the option to make kinship guardianship assistance payments under paragraph (28) of this subsection, describes how the relative guardian of the child may subsequently enter into an agreement with the State under section 473(d) to receive the payments; </w:t>
      </w:r>
    </w:p>
    <w:p w14:paraId="20F8BBC2" w14:textId="18DF0FB5" w:rsidR="00C90CFF" w:rsidRDefault="00C90CFF" w:rsidP="00C90CFF">
      <w:pPr>
        <w:spacing w:after="120" w:line="480" w:lineRule="auto"/>
        <w:rPr>
          <w:rFonts w:ascii="Avenir Next LT Pro" w:hAnsi="Avenir Next LT Pro"/>
          <w:sz w:val="24"/>
          <w:szCs w:val="24"/>
        </w:rPr>
      </w:pPr>
    </w:p>
    <w:p w14:paraId="3AA49BE5" w14:textId="77777777" w:rsidR="00C90CFF" w:rsidRDefault="00C90CFF" w:rsidP="00C90CFF">
      <w:pPr>
        <w:spacing w:after="120" w:line="480" w:lineRule="auto"/>
        <w:rPr>
          <w:rFonts w:ascii="Avenir Next LT Pro" w:hAnsi="Avenir Next LT Pro"/>
          <w:sz w:val="24"/>
          <w:szCs w:val="24"/>
        </w:rPr>
      </w:pPr>
    </w:p>
    <w:p w14:paraId="4311AE4E" w14:textId="0147CD88" w:rsidR="000D4A2A" w:rsidRDefault="00A11ACC" w:rsidP="00C90CFF">
      <w:pPr>
        <w:spacing w:after="120" w:line="480" w:lineRule="auto"/>
        <w:rPr>
          <w:rFonts w:ascii="Avenir Next LT Pro" w:hAnsi="Avenir Next LT Pro"/>
          <w:sz w:val="24"/>
          <w:szCs w:val="24"/>
        </w:rPr>
      </w:pPr>
      <w:r w:rsidRPr="00A11ACC">
        <w:rPr>
          <w:rFonts w:ascii="Avenir Next LT Pro" w:hAnsi="Avenir Next LT Pro"/>
          <w:sz w:val="24"/>
          <w:szCs w:val="24"/>
        </w:rPr>
        <w:lastRenderedPageBreak/>
        <w:t>42 USCA Section 675(b)(B)  </w:t>
      </w:r>
    </w:p>
    <w:p w14:paraId="103F382F" w14:textId="289FCD2F" w:rsidR="00446A1D" w:rsidRPr="006310F5" w:rsidRDefault="00827FDD" w:rsidP="00446A1D">
      <w:pPr>
        <w:spacing w:after="120" w:line="480" w:lineRule="auto"/>
        <w:rPr>
          <w:rFonts w:ascii="Avenir Next LT Pro" w:hAnsi="Avenir Next LT Pro"/>
          <w:sz w:val="24"/>
          <w:szCs w:val="24"/>
        </w:rPr>
      </w:pPr>
      <w:r w:rsidRPr="006310F5">
        <w:rPr>
          <w:rFonts w:ascii="Avenir Next LT Pro" w:hAnsi="Avenir Next LT Pro"/>
          <w:sz w:val="24"/>
          <w:szCs w:val="24"/>
        </w:rPr>
        <w:t>In FFY 2022 AK Served</w:t>
      </w:r>
      <w:r w:rsidR="002A4FB8" w:rsidRPr="006310F5">
        <w:rPr>
          <w:rFonts w:ascii="Avenir Next LT Pro" w:hAnsi="Avenir Next LT Pro"/>
          <w:sz w:val="24"/>
          <w:szCs w:val="24"/>
        </w:rPr>
        <w:t xml:space="preserve"> 3,943</w:t>
      </w:r>
      <w:r w:rsidR="00FF1C60" w:rsidRPr="006310F5">
        <w:rPr>
          <w:rFonts w:ascii="Avenir Next LT Pro" w:hAnsi="Avenir Next LT Pro"/>
          <w:sz w:val="24"/>
          <w:szCs w:val="24"/>
        </w:rPr>
        <w:t xml:space="preserve"> kids</w:t>
      </w:r>
      <w:r w:rsidR="002A4FB8" w:rsidRPr="006310F5">
        <w:rPr>
          <w:rFonts w:ascii="Avenir Next LT Pro" w:hAnsi="Avenir Next LT Pro"/>
          <w:sz w:val="24"/>
          <w:szCs w:val="24"/>
        </w:rPr>
        <w:t xml:space="preserve"> compared to AZ </w:t>
      </w:r>
      <w:r w:rsidR="00473FB8" w:rsidRPr="006310F5">
        <w:rPr>
          <w:rFonts w:ascii="Avenir Next LT Pro" w:hAnsi="Avenir Next LT Pro"/>
          <w:sz w:val="24"/>
          <w:szCs w:val="24"/>
        </w:rPr>
        <w:t>(</w:t>
      </w:r>
      <w:r w:rsidR="002A4FB8" w:rsidRPr="006310F5">
        <w:rPr>
          <w:rFonts w:ascii="Avenir Next LT Pro" w:hAnsi="Avenir Next LT Pro"/>
          <w:sz w:val="24"/>
          <w:szCs w:val="24"/>
        </w:rPr>
        <w:t>20</w:t>
      </w:r>
      <w:r w:rsidR="00473FB8" w:rsidRPr="006310F5">
        <w:rPr>
          <w:rFonts w:ascii="Avenir Next LT Pro" w:hAnsi="Avenir Next LT Pro"/>
          <w:sz w:val="24"/>
          <w:szCs w:val="24"/>
        </w:rPr>
        <w:t>,</w:t>
      </w:r>
      <w:r w:rsidR="002A4FB8" w:rsidRPr="006310F5">
        <w:rPr>
          <w:rFonts w:ascii="Avenir Next LT Pro" w:hAnsi="Avenir Next LT Pro"/>
          <w:sz w:val="24"/>
          <w:szCs w:val="24"/>
        </w:rPr>
        <w:t>565</w:t>
      </w:r>
      <w:r w:rsidR="00473FB8" w:rsidRPr="006310F5">
        <w:rPr>
          <w:rFonts w:ascii="Avenir Next LT Pro" w:hAnsi="Avenir Next LT Pro"/>
          <w:sz w:val="24"/>
          <w:szCs w:val="24"/>
        </w:rPr>
        <w:t>) or GA (15,</w:t>
      </w:r>
      <w:r w:rsidR="00F274CC" w:rsidRPr="006310F5">
        <w:rPr>
          <w:rFonts w:ascii="Avenir Next LT Pro" w:hAnsi="Avenir Next LT Pro"/>
          <w:sz w:val="24"/>
          <w:szCs w:val="24"/>
        </w:rPr>
        <w:t>791)</w:t>
      </w:r>
      <w:r w:rsidR="00473FB8" w:rsidRPr="006310F5">
        <w:rPr>
          <w:rFonts w:ascii="Avenir Next LT Pro" w:hAnsi="Avenir Next LT Pro"/>
          <w:sz w:val="24"/>
          <w:szCs w:val="24"/>
        </w:rPr>
        <w:t>, LA</w:t>
      </w:r>
      <w:r w:rsidR="00F274CC" w:rsidRPr="006310F5">
        <w:rPr>
          <w:rFonts w:ascii="Avenir Next LT Pro" w:hAnsi="Avenir Next LT Pro"/>
          <w:sz w:val="24"/>
          <w:szCs w:val="24"/>
        </w:rPr>
        <w:t xml:space="preserve"> (6,317)</w:t>
      </w:r>
      <w:r w:rsidR="00473FB8" w:rsidRPr="006310F5">
        <w:rPr>
          <w:rFonts w:ascii="Avenir Next LT Pro" w:hAnsi="Avenir Next LT Pro"/>
          <w:sz w:val="24"/>
          <w:szCs w:val="24"/>
        </w:rPr>
        <w:t>, TN</w:t>
      </w:r>
      <w:r w:rsidR="00F274CC" w:rsidRPr="006310F5">
        <w:rPr>
          <w:rFonts w:ascii="Avenir Next LT Pro" w:hAnsi="Avenir Next LT Pro"/>
          <w:sz w:val="24"/>
          <w:szCs w:val="24"/>
        </w:rPr>
        <w:t xml:space="preserve"> (</w:t>
      </w:r>
      <w:r w:rsidR="00326D2C" w:rsidRPr="006310F5">
        <w:rPr>
          <w:rFonts w:ascii="Avenir Next LT Pro" w:hAnsi="Avenir Next LT Pro"/>
          <w:sz w:val="24"/>
          <w:szCs w:val="24"/>
        </w:rPr>
        <w:t>14,403</w:t>
      </w:r>
      <w:r w:rsidR="004D706A" w:rsidRPr="006310F5">
        <w:rPr>
          <w:rFonts w:ascii="Avenir Next LT Pro" w:hAnsi="Avenir Next LT Pro"/>
          <w:sz w:val="24"/>
          <w:szCs w:val="24"/>
        </w:rPr>
        <w:t>)</w:t>
      </w:r>
    </w:p>
    <w:p w14:paraId="49FD7C9B" w14:textId="77777777" w:rsidR="00F116DD" w:rsidRPr="00F116DD" w:rsidRDefault="00F116DD" w:rsidP="00446A1D">
      <w:pPr>
        <w:spacing w:after="120" w:line="480" w:lineRule="auto"/>
        <w:rPr>
          <w:rFonts w:ascii="Avenir Next LT Pro" w:hAnsi="Avenir Next LT Pro"/>
          <w:sz w:val="24"/>
          <w:szCs w:val="24"/>
          <w:u w:val="single"/>
        </w:rPr>
      </w:pPr>
      <w:r w:rsidRPr="00F116DD">
        <w:rPr>
          <w:rFonts w:ascii="Avenir Next LT Pro" w:hAnsi="Avenir Next LT Pro"/>
          <w:sz w:val="24"/>
          <w:szCs w:val="24"/>
          <w:u w:val="single"/>
        </w:rPr>
        <w:t>MO</w:t>
      </w:r>
    </w:p>
    <w:p w14:paraId="4D05F033" w14:textId="72E4AE3E" w:rsidR="004D706A" w:rsidRDefault="00140420" w:rsidP="00446A1D">
      <w:pPr>
        <w:spacing w:after="120" w:line="480" w:lineRule="auto"/>
        <w:rPr>
          <w:rFonts w:ascii="Avenir Next LT Pro" w:hAnsi="Avenir Next LT Pro"/>
          <w:sz w:val="24"/>
          <w:szCs w:val="24"/>
        </w:rPr>
      </w:pPr>
      <w:r>
        <w:rPr>
          <w:rFonts w:ascii="Avenir Next LT Pro" w:hAnsi="Avenir Next LT Pro"/>
          <w:sz w:val="24"/>
          <w:szCs w:val="24"/>
        </w:rPr>
        <w:t>There was no</w:t>
      </w:r>
      <w:r w:rsidR="004D706A" w:rsidRPr="00681618">
        <w:rPr>
          <w:rFonts w:ascii="Avenir Next LT Pro" w:hAnsi="Avenir Next LT Pro"/>
          <w:sz w:val="24"/>
          <w:szCs w:val="24"/>
        </w:rPr>
        <w:t xml:space="preserve"> fiscal </w:t>
      </w:r>
      <w:r>
        <w:rPr>
          <w:rFonts w:ascii="Avenir Next LT Pro" w:hAnsi="Avenir Next LT Pro"/>
          <w:sz w:val="24"/>
          <w:szCs w:val="24"/>
        </w:rPr>
        <w:t xml:space="preserve">note </w:t>
      </w:r>
      <w:r w:rsidR="00477790" w:rsidRPr="00681618">
        <w:rPr>
          <w:rFonts w:ascii="Avenir Next LT Pro" w:hAnsi="Avenir Next LT Pro"/>
          <w:sz w:val="24"/>
          <w:szCs w:val="24"/>
        </w:rPr>
        <w:t xml:space="preserve">in Arizona. </w:t>
      </w:r>
      <w:r>
        <w:rPr>
          <w:rFonts w:ascii="Avenir Next LT Pro" w:hAnsi="Avenir Next LT Pro"/>
          <w:sz w:val="24"/>
          <w:szCs w:val="24"/>
        </w:rPr>
        <w:t>The Center</w:t>
      </w:r>
      <w:r w:rsidR="00477790" w:rsidRPr="00681618">
        <w:rPr>
          <w:rFonts w:ascii="Avenir Next LT Pro" w:hAnsi="Avenir Next LT Pro"/>
          <w:sz w:val="24"/>
          <w:szCs w:val="24"/>
        </w:rPr>
        <w:t xml:space="preserve"> ran a similar bill to this in MO and they estimated </w:t>
      </w:r>
      <w:r w:rsidR="00E13F12" w:rsidRPr="00681618">
        <w:rPr>
          <w:rFonts w:ascii="Avenir Next LT Pro" w:hAnsi="Avenir Next LT Pro"/>
          <w:sz w:val="24"/>
          <w:szCs w:val="24"/>
        </w:rPr>
        <w:t>just over $100k per year which included a full FTE</w:t>
      </w:r>
      <w:r w:rsidR="00812FA4">
        <w:rPr>
          <w:rFonts w:ascii="Avenir Next LT Pro" w:hAnsi="Avenir Next LT Pro"/>
          <w:sz w:val="24"/>
          <w:szCs w:val="24"/>
        </w:rPr>
        <w:t xml:space="preserve"> in a state t</w:t>
      </w:r>
      <w:r w:rsidR="00681618">
        <w:rPr>
          <w:rFonts w:ascii="Avenir Next LT Pro" w:hAnsi="Avenir Next LT Pro"/>
          <w:sz w:val="24"/>
          <w:szCs w:val="24"/>
        </w:rPr>
        <w:t xml:space="preserve">hat served </w:t>
      </w:r>
      <w:r w:rsidR="00FF1C60">
        <w:rPr>
          <w:rFonts w:ascii="Avenir Next LT Pro" w:hAnsi="Avenir Next LT Pro"/>
          <w:sz w:val="24"/>
          <w:szCs w:val="24"/>
        </w:rPr>
        <w:t xml:space="preserve">nearly </w:t>
      </w:r>
      <w:r w:rsidR="001E611E">
        <w:rPr>
          <w:rFonts w:ascii="Avenir Next LT Pro" w:hAnsi="Avenir Next LT Pro"/>
          <w:sz w:val="24"/>
          <w:szCs w:val="24"/>
        </w:rPr>
        <w:t>1</w:t>
      </w:r>
      <w:r w:rsidR="00FF1C60">
        <w:rPr>
          <w:rFonts w:ascii="Avenir Next LT Pro" w:hAnsi="Avenir Next LT Pro"/>
          <w:sz w:val="24"/>
          <w:szCs w:val="24"/>
        </w:rPr>
        <w:t>9</w:t>
      </w:r>
      <w:r w:rsidR="001E611E">
        <w:rPr>
          <w:rFonts w:ascii="Avenir Next LT Pro" w:hAnsi="Avenir Next LT Pro"/>
          <w:sz w:val="24"/>
          <w:szCs w:val="24"/>
        </w:rPr>
        <w:t>,</w:t>
      </w:r>
      <w:r w:rsidR="00FF1C60">
        <w:rPr>
          <w:rFonts w:ascii="Avenir Next LT Pro" w:hAnsi="Avenir Next LT Pro"/>
          <w:sz w:val="24"/>
          <w:szCs w:val="24"/>
        </w:rPr>
        <w:t>000 kids</w:t>
      </w:r>
      <w:r w:rsidR="00812FA4">
        <w:rPr>
          <w:rFonts w:ascii="Avenir Next LT Pro" w:hAnsi="Avenir Next LT Pro"/>
          <w:sz w:val="24"/>
          <w:szCs w:val="24"/>
        </w:rPr>
        <w:t xml:space="preserve">, </w:t>
      </w:r>
      <w:r w:rsidR="00FF1C60">
        <w:rPr>
          <w:rFonts w:ascii="Avenir Next LT Pro" w:hAnsi="Avenir Next LT Pro"/>
          <w:sz w:val="24"/>
          <w:szCs w:val="24"/>
        </w:rPr>
        <w:t>compared to AK 4,000</w:t>
      </w:r>
      <w:r w:rsidR="00E648DE">
        <w:rPr>
          <w:rFonts w:ascii="Avenir Next LT Pro" w:hAnsi="Avenir Next LT Pro"/>
          <w:sz w:val="24"/>
          <w:szCs w:val="24"/>
        </w:rPr>
        <w:t xml:space="preserve"> – nearly five times that of Alaska</w:t>
      </w:r>
      <w:r w:rsidR="00FF1C60">
        <w:rPr>
          <w:rFonts w:ascii="Avenir Next LT Pro" w:hAnsi="Avenir Next LT Pro"/>
          <w:sz w:val="24"/>
          <w:szCs w:val="24"/>
        </w:rPr>
        <w:t xml:space="preserve">. </w:t>
      </w:r>
    </w:p>
    <w:p w14:paraId="709AD414" w14:textId="7EC6F740" w:rsidR="00F116DD" w:rsidRDefault="0004502F" w:rsidP="00446A1D">
      <w:pPr>
        <w:spacing w:after="120" w:line="480" w:lineRule="auto"/>
        <w:rPr>
          <w:rFonts w:ascii="Avenir Next LT Pro" w:hAnsi="Avenir Next LT Pro"/>
          <w:sz w:val="24"/>
          <w:szCs w:val="24"/>
        </w:rPr>
      </w:pPr>
      <w:r w:rsidRPr="00F116DD">
        <w:rPr>
          <w:rFonts w:ascii="Avenir Next LT Pro" w:hAnsi="Avenir Next LT Pro"/>
          <w:sz w:val="24"/>
          <w:szCs w:val="24"/>
          <w:u w:val="single"/>
        </w:rPr>
        <w:t>TN</w:t>
      </w:r>
      <w:r>
        <w:rPr>
          <w:rFonts w:ascii="Avenir Next LT Pro" w:hAnsi="Avenir Next LT Pro"/>
          <w:sz w:val="24"/>
          <w:szCs w:val="24"/>
        </w:rPr>
        <w:t xml:space="preserve"> </w:t>
      </w:r>
    </w:p>
    <w:p w14:paraId="1D3B3D16" w14:textId="5410B469" w:rsidR="0004502F" w:rsidRDefault="00F116DD" w:rsidP="00446A1D">
      <w:pPr>
        <w:spacing w:after="120" w:line="480" w:lineRule="auto"/>
        <w:rPr>
          <w:rFonts w:ascii="Avenir Next LT Pro" w:hAnsi="Avenir Next LT Pro"/>
          <w:sz w:val="24"/>
          <w:szCs w:val="24"/>
        </w:rPr>
      </w:pPr>
      <w:r>
        <w:rPr>
          <w:rFonts w:ascii="Avenir Next LT Pro" w:hAnsi="Avenir Next LT Pro"/>
          <w:sz w:val="24"/>
          <w:szCs w:val="24"/>
        </w:rPr>
        <w:t>No fiscal impact.</w:t>
      </w:r>
    </w:p>
    <w:p w14:paraId="090E3DA0" w14:textId="57563966" w:rsidR="004B5219" w:rsidRDefault="004B5219" w:rsidP="004B5219">
      <w:pPr>
        <w:pStyle w:val="ListParagraph"/>
        <w:numPr>
          <w:ilvl w:val="0"/>
          <w:numId w:val="11"/>
        </w:numPr>
        <w:spacing w:after="120" w:line="480" w:lineRule="auto"/>
        <w:rPr>
          <w:rFonts w:ascii="Avenir Next LT Pro" w:hAnsi="Avenir Next LT Pro"/>
          <w:sz w:val="24"/>
          <w:szCs w:val="24"/>
        </w:rPr>
      </w:pPr>
      <w:r w:rsidRPr="004B5219">
        <w:rPr>
          <w:rFonts w:ascii="Avenir Next LT Pro" w:hAnsi="Avenir Next LT Pro"/>
          <w:sz w:val="24"/>
          <w:szCs w:val="24"/>
        </w:rPr>
        <w:t xml:space="preserve">Altering certain policies as it relates to court proceedings, as put forth in the proposed legislation, will not create a significant fiscal impact </w:t>
      </w:r>
      <w:proofErr w:type="gramStart"/>
      <w:r w:rsidRPr="004B5219">
        <w:rPr>
          <w:rFonts w:ascii="Avenir Next LT Pro" w:hAnsi="Avenir Next LT Pro"/>
          <w:sz w:val="24"/>
          <w:szCs w:val="24"/>
        </w:rPr>
        <w:t>to</w:t>
      </w:r>
      <w:proofErr w:type="gramEnd"/>
      <w:r w:rsidRPr="004B5219">
        <w:rPr>
          <w:rFonts w:ascii="Avenir Next LT Pro" w:hAnsi="Avenir Next LT Pro"/>
          <w:sz w:val="24"/>
          <w:szCs w:val="24"/>
        </w:rPr>
        <w:t xml:space="preserve"> DCS or the court system.</w:t>
      </w:r>
    </w:p>
    <w:p w14:paraId="25525EA2" w14:textId="6201386D" w:rsidR="00AC0DEE" w:rsidRPr="004B5219" w:rsidRDefault="00AC0DEE" w:rsidP="004B5219">
      <w:pPr>
        <w:pStyle w:val="ListParagraph"/>
        <w:numPr>
          <w:ilvl w:val="0"/>
          <w:numId w:val="11"/>
        </w:numPr>
        <w:spacing w:after="120" w:line="480" w:lineRule="auto"/>
        <w:rPr>
          <w:rFonts w:ascii="Avenir Next LT Pro" w:hAnsi="Avenir Next LT Pro"/>
          <w:sz w:val="24"/>
          <w:szCs w:val="24"/>
        </w:rPr>
      </w:pPr>
      <w:r w:rsidRPr="00AC0DEE">
        <w:rPr>
          <w:rFonts w:ascii="Avenir Next LT Pro" w:hAnsi="Avenir Next LT Pro"/>
          <w:sz w:val="24"/>
          <w:szCs w:val="24"/>
        </w:rPr>
        <w:t>Pursuant to Tenn. Code Ann. § 37-2-414(b)(2), DCS is required to attempt to place a child with a relative for kinship foster care. The additional requirement that DCS continue to local appropriate kinship foster care placement for at least 30 days can be accomplished within existing resources and personnel.</w:t>
      </w:r>
    </w:p>
    <w:p w14:paraId="20DCA3FF" w14:textId="485C1931" w:rsidR="000D4A2A" w:rsidRPr="00446A1D" w:rsidRDefault="00446A1D" w:rsidP="00446A1D">
      <w:pPr>
        <w:spacing w:after="120" w:line="480" w:lineRule="auto"/>
        <w:rPr>
          <w:rFonts w:ascii="Avenir Next LT Pro" w:hAnsi="Avenir Next LT Pro"/>
          <w:b/>
          <w:bCs/>
          <w:sz w:val="24"/>
          <w:szCs w:val="24"/>
        </w:rPr>
      </w:pPr>
      <w:r w:rsidRPr="00446A1D">
        <w:rPr>
          <w:rFonts w:ascii="Avenir Next LT Pro" w:hAnsi="Avenir Next LT Pro"/>
          <w:b/>
          <w:bCs/>
          <w:sz w:val="24"/>
          <w:szCs w:val="24"/>
        </w:rPr>
        <w:t>Where does the time frame come from?</w:t>
      </w:r>
    </w:p>
    <w:p w14:paraId="275E05A3" w14:textId="77777777" w:rsidR="000D4A2A" w:rsidRPr="000D4A2A" w:rsidRDefault="000D4A2A" w:rsidP="000D4A2A">
      <w:pPr>
        <w:spacing w:after="120" w:line="480" w:lineRule="auto"/>
        <w:jc w:val="center"/>
        <w:rPr>
          <w:rFonts w:ascii="Avenir Next LT Pro" w:hAnsi="Avenir Next LT Pro"/>
          <w:sz w:val="24"/>
          <w:szCs w:val="24"/>
        </w:rPr>
      </w:pPr>
      <w:r w:rsidRPr="000D4A2A">
        <w:rPr>
          <w:rFonts w:ascii="Avenir Next LT Pro" w:hAnsi="Avenir Next LT Pro"/>
          <w:sz w:val="24"/>
          <w:szCs w:val="24"/>
        </w:rPr>
        <w:t xml:space="preserve">Within 12 months after the date a child enters foster care as calculated under AS 47.10.088(f), the court shall hold a </w:t>
      </w:r>
      <w:proofErr w:type="gramStart"/>
      <w:r w:rsidRPr="000D4A2A">
        <w:rPr>
          <w:rFonts w:ascii="Avenir Next LT Pro" w:hAnsi="Avenir Next LT Pro"/>
          <w:sz w:val="24"/>
          <w:szCs w:val="24"/>
        </w:rPr>
        <w:t>permanency</w:t>
      </w:r>
      <w:proofErr w:type="gramEnd"/>
      <w:r w:rsidRPr="000D4A2A">
        <w:rPr>
          <w:rFonts w:ascii="Avenir Next LT Pro" w:hAnsi="Avenir Next LT Pro"/>
          <w:sz w:val="24"/>
          <w:szCs w:val="24"/>
        </w:rPr>
        <w:t xml:space="preserve"> hearing.</w:t>
      </w:r>
      <w:r w:rsidRPr="000D4A2A">
        <w:rPr>
          <w:rFonts w:ascii="Avenir Next LT Pro" w:hAnsi="Avenir Next LT Pro"/>
          <w:sz w:val="24"/>
          <w:szCs w:val="24"/>
        </w:rPr>
        <w:br/>
        <w:t> </w:t>
      </w:r>
    </w:p>
    <w:p w14:paraId="5A4DAEE3" w14:textId="77777777" w:rsidR="004A30F9" w:rsidRPr="004A30F9" w:rsidRDefault="004A30F9" w:rsidP="004A30F9">
      <w:pPr>
        <w:spacing w:after="120" w:line="480" w:lineRule="auto"/>
        <w:jc w:val="center"/>
        <w:rPr>
          <w:rFonts w:ascii="Avenir Next LT Pro" w:hAnsi="Avenir Next LT Pro"/>
          <w:sz w:val="24"/>
          <w:szCs w:val="24"/>
        </w:rPr>
      </w:pPr>
    </w:p>
    <w:p w14:paraId="713B1E7E" w14:textId="1CFF05B8" w:rsidR="004A30F9" w:rsidRPr="00981759" w:rsidRDefault="00981759" w:rsidP="00981759">
      <w:pPr>
        <w:spacing w:after="120" w:line="480" w:lineRule="auto"/>
        <w:rPr>
          <w:rFonts w:ascii="Avenir Next LT Pro" w:hAnsi="Avenir Next LT Pro"/>
          <w:b/>
          <w:bCs/>
          <w:sz w:val="24"/>
          <w:szCs w:val="24"/>
        </w:rPr>
      </w:pPr>
      <w:r w:rsidRPr="00981759">
        <w:rPr>
          <w:rFonts w:ascii="Avenir Next LT Pro" w:hAnsi="Avenir Next LT Pro"/>
          <w:b/>
          <w:bCs/>
          <w:sz w:val="24"/>
          <w:szCs w:val="24"/>
        </w:rPr>
        <w:t>Stability Data:</w:t>
      </w:r>
    </w:p>
    <w:p w14:paraId="26118363" w14:textId="77777777" w:rsidR="00981759" w:rsidRDefault="00981759" w:rsidP="00981759">
      <w:pPr>
        <w:pStyle w:val="ListParagraph"/>
        <w:numPr>
          <w:ilvl w:val="0"/>
          <w:numId w:val="11"/>
        </w:numPr>
        <w:spacing w:after="120" w:line="480" w:lineRule="auto"/>
        <w:jc w:val="both"/>
        <w:rPr>
          <w:rFonts w:ascii="Avenir Next LT Pro" w:hAnsi="Avenir Next LT Pro"/>
          <w:sz w:val="24"/>
          <w:szCs w:val="24"/>
        </w:rPr>
      </w:pPr>
      <w:r w:rsidRPr="00515E79">
        <w:rPr>
          <w:rFonts w:ascii="Avenir Next LT Pro" w:hAnsi="Avenir Next LT Pro"/>
          <w:b/>
          <w:bCs/>
          <w:sz w:val="24"/>
          <w:szCs w:val="24"/>
        </w:rPr>
        <w:t>Too many children experience multiple placements, disrupting their emotional and psychological well-being</w:t>
      </w:r>
      <w:r>
        <w:rPr>
          <w:rFonts w:ascii="Avenir Next LT Pro" w:hAnsi="Avenir Next LT Pro"/>
          <w:b/>
          <w:bCs/>
          <w:sz w:val="24"/>
          <w:szCs w:val="24"/>
        </w:rPr>
        <w:t>, and</w:t>
      </w:r>
      <w:r w:rsidRPr="00515E79">
        <w:rPr>
          <w:rFonts w:ascii="Avenir Next LT Pro" w:hAnsi="Avenir Next LT Pro"/>
          <w:sz w:val="24"/>
          <w:szCs w:val="24"/>
        </w:rPr>
        <w:t xml:space="preserve"> </w:t>
      </w:r>
    </w:p>
    <w:p w14:paraId="08EA2F81" w14:textId="77777777" w:rsidR="00981759" w:rsidRPr="005E09AE" w:rsidRDefault="00981759" w:rsidP="00981759">
      <w:pPr>
        <w:pStyle w:val="ListParagraph"/>
        <w:numPr>
          <w:ilvl w:val="1"/>
          <w:numId w:val="11"/>
        </w:numPr>
        <w:spacing w:after="120" w:line="480" w:lineRule="auto"/>
        <w:jc w:val="both"/>
        <w:rPr>
          <w:rFonts w:ascii="Avenir Next LT Pro" w:hAnsi="Avenir Next LT Pro"/>
          <w:sz w:val="24"/>
          <w:szCs w:val="24"/>
        </w:rPr>
      </w:pPr>
      <w:r w:rsidRPr="00515E79">
        <w:rPr>
          <w:rFonts w:ascii="Avenir Next LT Pro" w:hAnsi="Avenir Next LT Pro"/>
          <w:sz w:val="24"/>
          <w:szCs w:val="24"/>
        </w:rPr>
        <w:t xml:space="preserve">In Alaska, </w:t>
      </w:r>
      <w:r w:rsidRPr="005E09AE">
        <w:rPr>
          <w:rFonts w:ascii="Avenir Next LT Pro" w:hAnsi="Avenir Next LT Pro"/>
          <w:sz w:val="24"/>
          <w:szCs w:val="24"/>
        </w:rPr>
        <w:t>22% of Alaska youth have three or more placements.</w:t>
      </w:r>
      <w:r w:rsidRPr="005E09AE">
        <w:rPr>
          <w:rStyle w:val="FootnoteReference"/>
          <w:rFonts w:ascii="Avenir Next LT Pro" w:hAnsi="Avenir Next LT Pro"/>
          <w:sz w:val="24"/>
          <w:szCs w:val="24"/>
        </w:rPr>
        <w:footnoteReference w:id="4"/>
      </w:r>
    </w:p>
    <w:p w14:paraId="1B2D26BB" w14:textId="77777777" w:rsidR="00981759" w:rsidRDefault="00981759" w:rsidP="00981759">
      <w:pPr>
        <w:numPr>
          <w:ilvl w:val="0"/>
          <w:numId w:val="13"/>
        </w:numPr>
        <w:spacing w:after="120" w:line="480" w:lineRule="auto"/>
        <w:jc w:val="both"/>
        <w:rPr>
          <w:rFonts w:ascii="Avenir Next LT Pro" w:hAnsi="Avenir Next LT Pro"/>
          <w:sz w:val="24"/>
          <w:szCs w:val="24"/>
        </w:rPr>
      </w:pPr>
      <w:r>
        <w:rPr>
          <w:rFonts w:ascii="Avenir Next LT Pro" w:hAnsi="Avenir Next LT Pro"/>
          <w:b/>
          <w:bCs/>
          <w:sz w:val="24"/>
          <w:szCs w:val="24"/>
        </w:rPr>
        <w:t xml:space="preserve">They </w:t>
      </w:r>
      <w:r w:rsidRPr="00515E79">
        <w:rPr>
          <w:rFonts w:ascii="Avenir Next LT Pro" w:hAnsi="Avenir Next LT Pro"/>
          <w:b/>
          <w:bCs/>
          <w:sz w:val="24"/>
          <w:szCs w:val="24"/>
        </w:rPr>
        <w:t xml:space="preserve">spend too long </w:t>
      </w:r>
      <w:proofErr w:type="gramStart"/>
      <w:r w:rsidRPr="00515E79">
        <w:rPr>
          <w:rFonts w:ascii="Avenir Next LT Pro" w:hAnsi="Avenir Next LT Pro"/>
          <w:b/>
          <w:bCs/>
          <w:sz w:val="24"/>
          <w:szCs w:val="24"/>
        </w:rPr>
        <w:t>in</w:t>
      </w:r>
      <w:proofErr w:type="gramEnd"/>
      <w:r w:rsidRPr="00515E79">
        <w:rPr>
          <w:rFonts w:ascii="Avenir Next LT Pro" w:hAnsi="Avenir Next LT Pro"/>
          <w:b/>
          <w:bCs/>
          <w:sz w:val="24"/>
          <w:szCs w:val="24"/>
        </w:rPr>
        <w:t xml:space="preserve"> foster care</w:t>
      </w:r>
      <w:r>
        <w:rPr>
          <w:rFonts w:ascii="Avenir Next LT Pro" w:hAnsi="Avenir Next LT Pro"/>
          <w:b/>
          <w:bCs/>
          <w:sz w:val="24"/>
          <w:szCs w:val="24"/>
        </w:rPr>
        <w:t xml:space="preserve">. </w:t>
      </w:r>
      <w:r w:rsidRPr="00515E79">
        <w:rPr>
          <w:rFonts w:ascii="Avenir Next LT Pro" w:hAnsi="Avenir Next LT Pro"/>
          <w:sz w:val="24"/>
          <w:szCs w:val="24"/>
        </w:rPr>
        <w:t xml:space="preserve"> </w:t>
      </w:r>
    </w:p>
    <w:p w14:paraId="2E33969F" w14:textId="77777777" w:rsidR="00981759" w:rsidRPr="00515E79" w:rsidRDefault="00981759" w:rsidP="00981759">
      <w:pPr>
        <w:numPr>
          <w:ilvl w:val="1"/>
          <w:numId w:val="13"/>
        </w:numPr>
        <w:spacing w:after="120" w:line="480" w:lineRule="auto"/>
        <w:jc w:val="both"/>
        <w:rPr>
          <w:rFonts w:ascii="Avenir Next LT Pro" w:hAnsi="Avenir Next LT Pro"/>
          <w:sz w:val="24"/>
          <w:szCs w:val="24"/>
        </w:rPr>
      </w:pPr>
      <w:r w:rsidRPr="00515E79">
        <w:rPr>
          <w:rFonts w:ascii="Avenir Next LT Pro" w:hAnsi="Avenir Next LT Pro"/>
          <w:sz w:val="24"/>
          <w:szCs w:val="24"/>
        </w:rPr>
        <w:t xml:space="preserve">The median time in care is </w:t>
      </w:r>
      <w:r w:rsidRPr="005E09AE">
        <w:rPr>
          <w:rFonts w:ascii="Avenir Next LT Pro" w:hAnsi="Avenir Next LT Pro"/>
          <w:sz w:val="24"/>
          <w:szCs w:val="24"/>
        </w:rPr>
        <w:t>19</w:t>
      </w:r>
      <w:r w:rsidRPr="00515E79">
        <w:rPr>
          <w:rFonts w:ascii="Avenir Next LT Pro" w:hAnsi="Avenir Next LT Pro"/>
          <w:sz w:val="24"/>
          <w:szCs w:val="24"/>
        </w:rPr>
        <w:t xml:space="preserve"> months.</w:t>
      </w:r>
      <w:r>
        <w:rPr>
          <w:rStyle w:val="FootnoteReference"/>
          <w:rFonts w:ascii="Avenir Next LT Pro" w:hAnsi="Avenir Next LT Pro"/>
          <w:sz w:val="24"/>
          <w:szCs w:val="24"/>
        </w:rPr>
        <w:footnoteReference w:id="5"/>
      </w:r>
    </w:p>
    <w:p w14:paraId="0C261E91" w14:textId="77777777" w:rsidR="00981759" w:rsidRDefault="00981759" w:rsidP="00981759">
      <w:pPr>
        <w:numPr>
          <w:ilvl w:val="0"/>
          <w:numId w:val="13"/>
        </w:numPr>
        <w:spacing w:after="120" w:line="480" w:lineRule="auto"/>
        <w:jc w:val="both"/>
        <w:rPr>
          <w:rFonts w:ascii="Avenir Next LT Pro" w:hAnsi="Avenir Next LT Pro"/>
          <w:sz w:val="24"/>
          <w:szCs w:val="24"/>
        </w:rPr>
      </w:pPr>
      <w:r>
        <w:rPr>
          <w:rFonts w:ascii="Avenir Next LT Pro" w:hAnsi="Avenir Next LT Pro"/>
          <w:b/>
          <w:bCs/>
          <w:sz w:val="24"/>
          <w:szCs w:val="24"/>
        </w:rPr>
        <w:t>Such i</w:t>
      </w:r>
      <w:r w:rsidRPr="00515E79">
        <w:rPr>
          <w:rFonts w:ascii="Avenir Next LT Pro" w:hAnsi="Avenir Next LT Pro"/>
          <w:b/>
          <w:bCs/>
          <w:sz w:val="24"/>
          <w:szCs w:val="24"/>
        </w:rPr>
        <w:t xml:space="preserve">nstability </w:t>
      </w:r>
      <w:r>
        <w:rPr>
          <w:rFonts w:ascii="Avenir Next LT Pro" w:hAnsi="Avenir Next LT Pro"/>
          <w:b/>
          <w:bCs/>
          <w:sz w:val="24"/>
          <w:szCs w:val="24"/>
        </w:rPr>
        <w:t xml:space="preserve">can </w:t>
      </w:r>
      <w:r w:rsidRPr="00515E79">
        <w:rPr>
          <w:rFonts w:ascii="Avenir Next LT Pro" w:hAnsi="Avenir Next LT Pro"/>
          <w:b/>
          <w:bCs/>
          <w:sz w:val="24"/>
          <w:szCs w:val="24"/>
        </w:rPr>
        <w:t>lead to negative outcomes.</w:t>
      </w:r>
      <w:r w:rsidRPr="00515E79">
        <w:rPr>
          <w:rFonts w:ascii="Avenir Next LT Pro" w:hAnsi="Avenir Next LT Pro"/>
          <w:sz w:val="24"/>
          <w:szCs w:val="24"/>
        </w:rPr>
        <w:t xml:space="preserve"> </w:t>
      </w:r>
    </w:p>
    <w:p w14:paraId="2D6F5B1F" w14:textId="77777777" w:rsidR="00981759" w:rsidRPr="006A2740" w:rsidRDefault="00981759" w:rsidP="00981759">
      <w:pPr>
        <w:numPr>
          <w:ilvl w:val="1"/>
          <w:numId w:val="13"/>
        </w:numPr>
        <w:spacing w:after="120" w:line="480" w:lineRule="auto"/>
        <w:jc w:val="both"/>
        <w:rPr>
          <w:rFonts w:ascii="Avenir Next LT Pro" w:hAnsi="Avenir Next LT Pro"/>
          <w:sz w:val="24"/>
          <w:szCs w:val="24"/>
        </w:rPr>
      </w:pPr>
      <w:r w:rsidRPr="00515E79">
        <w:rPr>
          <w:rFonts w:ascii="Avenir Next LT Pro" w:hAnsi="Avenir Next LT Pro"/>
          <w:sz w:val="24"/>
          <w:szCs w:val="24"/>
        </w:rPr>
        <w:t xml:space="preserve">More than </w:t>
      </w:r>
      <w:r w:rsidRPr="006A2740">
        <w:rPr>
          <w:rFonts w:ascii="Avenir Next LT Pro" w:hAnsi="Avenir Next LT Pro"/>
          <w:sz w:val="24"/>
          <w:szCs w:val="24"/>
        </w:rPr>
        <w:t>6.6</w:t>
      </w:r>
      <w:r w:rsidRPr="00515E79">
        <w:rPr>
          <w:rFonts w:ascii="Avenir Next LT Pro" w:hAnsi="Avenir Next LT Pro"/>
          <w:sz w:val="24"/>
          <w:szCs w:val="24"/>
        </w:rPr>
        <w:t>% of children reenter care within a year, and 13</w:t>
      </w:r>
      <w:r w:rsidRPr="006A2740">
        <w:rPr>
          <w:rFonts w:ascii="Avenir Next LT Pro" w:hAnsi="Avenir Next LT Pro"/>
          <w:sz w:val="24"/>
          <w:szCs w:val="24"/>
        </w:rPr>
        <w:t>.1</w:t>
      </w:r>
      <w:r w:rsidRPr="00515E79">
        <w:rPr>
          <w:rFonts w:ascii="Avenir Next LT Pro" w:hAnsi="Avenir Next LT Pro"/>
          <w:sz w:val="24"/>
          <w:szCs w:val="24"/>
        </w:rPr>
        <w:t>% return after a year.</w:t>
      </w:r>
      <w:r w:rsidRPr="006A2740">
        <w:rPr>
          <w:rFonts w:ascii="Avenir Next LT Pro" w:hAnsi="Avenir Next LT Pro"/>
          <w:sz w:val="24"/>
          <w:szCs w:val="24"/>
          <w:vertAlign w:val="superscript"/>
        </w:rPr>
        <w:footnoteReference w:id="6"/>
      </w:r>
      <w:r w:rsidRPr="006A2740">
        <w:rPr>
          <w:rFonts w:ascii="Avenir Next LT Pro" w:hAnsi="Avenir Next LT Pro"/>
          <w:sz w:val="24"/>
          <w:szCs w:val="24"/>
        </w:rPr>
        <w:t xml:space="preserve"> </w:t>
      </w:r>
      <w:r w:rsidRPr="00515E79">
        <w:rPr>
          <w:rFonts w:ascii="Avenir Next LT Pro" w:hAnsi="Avenir Next LT Pro"/>
          <w:sz w:val="24"/>
          <w:szCs w:val="24"/>
        </w:rPr>
        <w:t xml:space="preserve"> </w:t>
      </w:r>
    </w:p>
    <w:p w14:paraId="240781D1" w14:textId="77777777" w:rsidR="00981759" w:rsidRPr="00515E79" w:rsidRDefault="00981759" w:rsidP="00981759">
      <w:pPr>
        <w:numPr>
          <w:ilvl w:val="1"/>
          <w:numId w:val="13"/>
        </w:numPr>
        <w:spacing w:after="120" w:line="480" w:lineRule="auto"/>
        <w:jc w:val="both"/>
        <w:rPr>
          <w:rFonts w:ascii="Avenir Next LT Pro" w:hAnsi="Avenir Next LT Pro"/>
          <w:sz w:val="24"/>
          <w:szCs w:val="24"/>
        </w:rPr>
      </w:pPr>
      <w:r w:rsidRPr="00515E79">
        <w:rPr>
          <w:rFonts w:ascii="Avenir Next LT Pro" w:hAnsi="Avenir Next LT Pro"/>
          <w:sz w:val="24"/>
          <w:szCs w:val="24"/>
        </w:rPr>
        <w:t>Frequent moves</w:t>
      </w:r>
      <w:r>
        <w:rPr>
          <w:rFonts w:ascii="Avenir Next LT Pro" w:hAnsi="Avenir Next LT Pro"/>
          <w:sz w:val="24"/>
          <w:szCs w:val="24"/>
        </w:rPr>
        <w:t xml:space="preserve"> impede healthy relationships and</w:t>
      </w:r>
      <w:r w:rsidRPr="00515E79">
        <w:rPr>
          <w:rFonts w:ascii="Avenir Next LT Pro" w:hAnsi="Avenir Next LT Pro"/>
          <w:sz w:val="24"/>
          <w:szCs w:val="24"/>
        </w:rPr>
        <w:t xml:space="preserve"> increase the risk of running away and even falling victim to exploitation and human trafficking.</w:t>
      </w:r>
    </w:p>
    <w:p w14:paraId="3AC8026B" w14:textId="77777777" w:rsidR="00981759" w:rsidRPr="004A30F9" w:rsidRDefault="00981759" w:rsidP="00981759">
      <w:pPr>
        <w:spacing w:after="120" w:line="480" w:lineRule="auto"/>
        <w:rPr>
          <w:rFonts w:ascii="Avenir Next LT Pro" w:hAnsi="Avenir Next LT Pro"/>
          <w:sz w:val="24"/>
          <w:szCs w:val="24"/>
        </w:rPr>
      </w:pPr>
    </w:p>
    <w:p w14:paraId="5D0B10C9" w14:textId="77777777" w:rsidR="000D4A2A" w:rsidRPr="000D4A2A" w:rsidRDefault="000D4A2A" w:rsidP="000D4A2A">
      <w:pPr>
        <w:spacing w:after="120" w:line="480" w:lineRule="auto"/>
        <w:jc w:val="center"/>
        <w:rPr>
          <w:rFonts w:ascii="Avenir Next LT Pro" w:hAnsi="Avenir Next LT Pro"/>
          <w:sz w:val="24"/>
          <w:szCs w:val="24"/>
        </w:rPr>
      </w:pPr>
      <w:r w:rsidRPr="000D4A2A">
        <w:rPr>
          <w:rFonts w:ascii="Avenir Next LT Pro" w:hAnsi="Avenir Next LT Pro"/>
          <w:sz w:val="24"/>
          <w:szCs w:val="24"/>
        </w:rPr>
        <w:t> </w:t>
      </w:r>
    </w:p>
    <w:p w14:paraId="0C8FCF4E" w14:textId="77777777" w:rsidR="000D4A2A" w:rsidRPr="000D4A2A" w:rsidRDefault="000D4A2A" w:rsidP="000D4A2A">
      <w:pPr>
        <w:spacing w:after="120" w:line="480" w:lineRule="auto"/>
        <w:jc w:val="center"/>
        <w:rPr>
          <w:rFonts w:ascii="Avenir Next LT Pro" w:hAnsi="Avenir Next LT Pro"/>
          <w:sz w:val="24"/>
          <w:szCs w:val="24"/>
        </w:rPr>
      </w:pPr>
      <w:r w:rsidRPr="000D4A2A">
        <w:rPr>
          <w:rFonts w:ascii="Avenir Next LT Pro" w:hAnsi="Avenir Next LT Pro"/>
          <w:sz w:val="24"/>
          <w:szCs w:val="24"/>
        </w:rPr>
        <w:lastRenderedPageBreak/>
        <w:t>Alaska Stat. Ann. § 47.10.080.</w:t>
      </w:r>
    </w:p>
    <w:p w14:paraId="59DC4756" w14:textId="77777777" w:rsidR="000D4A2A" w:rsidRDefault="000D4A2A" w:rsidP="00A851FD">
      <w:pPr>
        <w:spacing w:after="120" w:line="480" w:lineRule="auto"/>
        <w:jc w:val="center"/>
        <w:rPr>
          <w:rFonts w:ascii="Avenir Next LT Pro" w:hAnsi="Avenir Next LT Pro"/>
          <w:sz w:val="24"/>
          <w:szCs w:val="24"/>
        </w:rPr>
      </w:pPr>
    </w:p>
    <w:p w14:paraId="4991D97C" w14:textId="77777777" w:rsidR="00AE0937" w:rsidRDefault="00AE0937" w:rsidP="00A851FD">
      <w:pPr>
        <w:spacing w:after="120" w:line="480" w:lineRule="auto"/>
        <w:jc w:val="center"/>
        <w:rPr>
          <w:rFonts w:ascii="Avenir Next LT Pro" w:hAnsi="Avenir Next LT Pro"/>
          <w:sz w:val="24"/>
          <w:szCs w:val="24"/>
        </w:rPr>
      </w:pPr>
    </w:p>
    <w:p w14:paraId="77A90D01" w14:textId="77777777" w:rsidR="00AE0937" w:rsidRDefault="00AE0937" w:rsidP="00A851FD">
      <w:pPr>
        <w:spacing w:after="120" w:line="480" w:lineRule="auto"/>
        <w:jc w:val="center"/>
        <w:rPr>
          <w:rFonts w:ascii="Avenir Next LT Pro" w:hAnsi="Avenir Next LT Pro"/>
          <w:sz w:val="24"/>
          <w:szCs w:val="24"/>
        </w:rPr>
      </w:pPr>
    </w:p>
    <w:sectPr w:rsidR="00AE0937" w:rsidSect="006B79E8">
      <w:headerReference w:type="default" r:id="rId11"/>
      <w:footerReference w:type="default" r:id="rId12"/>
      <w:pgSz w:w="12240" w:h="15840"/>
      <w:pgMar w:top="171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85DA" w14:textId="77777777" w:rsidR="00BA152B" w:rsidRDefault="00BA152B" w:rsidP="00036503">
      <w:r>
        <w:separator/>
      </w:r>
    </w:p>
  </w:endnote>
  <w:endnote w:type="continuationSeparator" w:id="0">
    <w:p w14:paraId="536D0A38" w14:textId="77777777" w:rsidR="00BA152B" w:rsidRDefault="00BA152B" w:rsidP="00036503">
      <w:r>
        <w:continuationSeparator/>
      </w:r>
    </w:p>
  </w:endnote>
  <w:endnote w:type="continuationNotice" w:id="1">
    <w:p w14:paraId="0F5A641F" w14:textId="77777777" w:rsidR="00BA152B" w:rsidRDefault="00BA15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Avenir Next">
    <w:altName w:val="Calibri"/>
    <w:charset w:val="00"/>
    <w:family w:val="swiss"/>
    <w:pitch w:val="variable"/>
    <w:sig w:usb0="8000002F" w:usb1="5000204A" w:usb2="00000000"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094C" w14:textId="77777777" w:rsidR="00144605" w:rsidRDefault="00144605" w:rsidP="00144605">
    <w:pPr>
      <w:pStyle w:val="Footer"/>
      <w:ind w:left="4680" w:hanging="4680"/>
      <w:jc w:val="center"/>
      <w:rPr>
        <w:rFonts w:ascii="Avenir Next" w:hAnsi="Avenir Next"/>
        <w:sz w:val="18"/>
        <w:szCs w:val="18"/>
      </w:rPr>
    </w:pPr>
  </w:p>
  <w:p w14:paraId="505B190A" w14:textId="47D8D401" w:rsidR="00144605" w:rsidRPr="00E71750" w:rsidRDefault="00144605" w:rsidP="00144605">
    <w:pPr>
      <w:pStyle w:val="Footer"/>
      <w:ind w:left="4680" w:hanging="4680"/>
      <w:jc w:val="center"/>
      <w:rPr>
        <w:rFonts w:ascii="Avenir Next" w:hAnsi="Avenir Next"/>
        <w:sz w:val="18"/>
        <w:szCs w:val="18"/>
      </w:rPr>
    </w:pPr>
    <w:proofErr w:type="gramStart"/>
    <w:r w:rsidRPr="00E71750">
      <w:rPr>
        <w:rFonts w:ascii="Avenir Next" w:hAnsi="Avenir Next"/>
        <w:sz w:val="18"/>
        <w:szCs w:val="18"/>
      </w:rPr>
      <w:t>thecenterforchildren.org  |</w:t>
    </w:r>
    <w:proofErr w:type="gramEnd"/>
    <w:r w:rsidRPr="00E71750">
      <w:rPr>
        <w:rFonts w:ascii="Avenir Next" w:hAnsi="Avenir Next"/>
        <w:sz w:val="18"/>
        <w:szCs w:val="18"/>
      </w:rPr>
      <w:t xml:space="preserve">  3900 East Camelback Road, Suite 300, Phoenix, AZ 85018  |  602.710.1135</w:t>
    </w:r>
  </w:p>
  <w:sdt>
    <w:sdtPr>
      <w:id w:val="-154542486"/>
      <w:docPartObj>
        <w:docPartGallery w:val="Page Numbers (Bottom of Page)"/>
        <w:docPartUnique/>
      </w:docPartObj>
    </w:sdtPr>
    <w:sdtEndPr>
      <w:rPr>
        <w:noProof/>
      </w:rPr>
    </w:sdtEndPr>
    <w:sdtContent>
      <w:p w14:paraId="3686A38F" w14:textId="085F9266" w:rsidR="00036503" w:rsidRPr="00144605" w:rsidRDefault="00D40636" w:rsidP="00144605">
        <w:pPr>
          <w:pStyle w:val="Footer"/>
          <w:jc w:val="right"/>
        </w:pPr>
        <w:r w:rsidRPr="00144605">
          <w:rPr>
            <w:rFonts w:ascii="Avenir Next LT Pro" w:hAnsi="Avenir Next LT Pro"/>
            <w:sz w:val="18"/>
            <w:szCs w:val="18"/>
          </w:rPr>
          <w:fldChar w:fldCharType="begin"/>
        </w:r>
        <w:r w:rsidRPr="00144605">
          <w:rPr>
            <w:rFonts w:ascii="Avenir Next LT Pro" w:hAnsi="Avenir Next LT Pro"/>
            <w:sz w:val="18"/>
            <w:szCs w:val="18"/>
          </w:rPr>
          <w:instrText xml:space="preserve"> PAGE   \* MERGEFORMAT </w:instrText>
        </w:r>
        <w:r w:rsidRPr="00144605">
          <w:rPr>
            <w:rFonts w:ascii="Avenir Next LT Pro" w:hAnsi="Avenir Next LT Pro"/>
            <w:sz w:val="18"/>
            <w:szCs w:val="18"/>
          </w:rPr>
          <w:fldChar w:fldCharType="separate"/>
        </w:r>
        <w:r w:rsidRPr="00144605">
          <w:rPr>
            <w:rFonts w:ascii="Avenir Next LT Pro" w:hAnsi="Avenir Next LT Pro"/>
            <w:noProof/>
            <w:sz w:val="18"/>
            <w:szCs w:val="18"/>
          </w:rPr>
          <w:t>2</w:t>
        </w:r>
        <w:r w:rsidRPr="00144605">
          <w:rPr>
            <w:rFonts w:ascii="Avenir Next LT Pro" w:hAnsi="Avenir Next LT Pro"/>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E787" w14:textId="77777777" w:rsidR="00BA152B" w:rsidRDefault="00BA152B" w:rsidP="00036503">
      <w:r>
        <w:separator/>
      </w:r>
    </w:p>
  </w:footnote>
  <w:footnote w:type="continuationSeparator" w:id="0">
    <w:p w14:paraId="3A301BD4" w14:textId="77777777" w:rsidR="00BA152B" w:rsidRDefault="00BA152B" w:rsidP="00036503">
      <w:r>
        <w:continuationSeparator/>
      </w:r>
    </w:p>
  </w:footnote>
  <w:footnote w:type="continuationNotice" w:id="1">
    <w:p w14:paraId="6FB6DCD1" w14:textId="77777777" w:rsidR="00BA152B" w:rsidRDefault="00BA152B">
      <w:pPr>
        <w:spacing w:after="0" w:line="240" w:lineRule="auto"/>
      </w:pPr>
    </w:p>
  </w:footnote>
  <w:footnote w:id="2">
    <w:p w14:paraId="2292DF52" w14:textId="49174311" w:rsidR="00C02E59" w:rsidRDefault="00C02E59" w:rsidP="00C02E59">
      <w:pPr>
        <w:pStyle w:val="FootnoteText"/>
      </w:pPr>
      <w:r>
        <w:rPr>
          <w:rStyle w:val="FootnoteReference"/>
        </w:rPr>
        <w:footnoteRef/>
      </w:r>
      <w:r>
        <w:t xml:space="preserve"> </w:t>
      </w:r>
      <w:r w:rsidRPr="00C02E59">
        <w:t>42 U.S.C. 671(a)</w:t>
      </w:r>
      <w:r w:rsidRPr="004A30F9">
        <w:t>(29)</w:t>
      </w:r>
      <w:r>
        <w:t xml:space="preserve">. </w:t>
      </w:r>
      <w:r>
        <w:t>AS 47.14.100(e).</w:t>
      </w:r>
      <w:r w:rsidR="00A1563F" w:rsidRPr="00A1563F">
        <w:rPr>
          <w:rFonts w:ascii="Avenir Next LT Pro" w:hAnsi="Avenir Next LT Pro"/>
          <w:sz w:val="24"/>
          <w:szCs w:val="24"/>
        </w:rPr>
        <w:t xml:space="preserve"> </w:t>
      </w:r>
      <w:r w:rsidR="00A1563F">
        <w:t>T</w:t>
      </w:r>
      <w:r w:rsidR="00A1563F" w:rsidRPr="00A1563F">
        <w:t>he parameters of a "due diligence search" are not adequately defined. State law does not detail what a notification shall entail, require timely responses, detail what must be reported to the court, or provide sufficient accountability for executing diligent searches.</w:t>
      </w:r>
    </w:p>
  </w:footnote>
  <w:footnote w:id="3">
    <w:p w14:paraId="659D4ACE" w14:textId="77777777" w:rsidR="00425139" w:rsidRPr="001B2A18" w:rsidRDefault="00425139" w:rsidP="00425139">
      <w:pPr>
        <w:pStyle w:val="FootnoteText"/>
        <w:rPr>
          <w:rFonts w:ascii="Avenir Next LT Pro" w:hAnsi="Avenir Next LT Pro"/>
          <w:sz w:val="18"/>
          <w:szCs w:val="18"/>
        </w:rPr>
      </w:pPr>
      <w:r w:rsidRPr="001B2A18">
        <w:rPr>
          <w:rStyle w:val="FootnoteReference"/>
          <w:rFonts w:ascii="Avenir Next LT Pro" w:hAnsi="Avenir Next LT Pro"/>
          <w:sz w:val="18"/>
          <w:szCs w:val="18"/>
        </w:rPr>
        <w:footnoteRef/>
      </w:r>
      <w:r w:rsidRPr="001B2A18">
        <w:rPr>
          <w:rFonts w:ascii="Avenir Next LT Pro" w:hAnsi="Avenir Next LT Pro"/>
          <w:sz w:val="18"/>
          <w:szCs w:val="18"/>
        </w:rPr>
        <w:t xml:space="preserve"> “Benefits of Kinship Placement,” American Bar Association, January 2022, </w:t>
      </w:r>
      <w:hyperlink r:id="rId1" w:history="1">
        <w:r w:rsidRPr="001B2A18">
          <w:rPr>
            <w:rStyle w:val="Hyperlink"/>
            <w:rFonts w:ascii="Avenir Next LT Pro" w:hAnsi="Avenir Next LT Pro"/>
            <w:sz w:val="18"/>
            <w:szCs w:val="18"/>
          </w:rPr>
          <w:t>https://www.americanbar.org/content/dam/aba/publications/litigation_committees/childrights/kinship-placement/memo-re-benefits-of-kinship-placement-adoption.pdf</w:t>
        </w:r>
      </w:hyperlink>
      <w:r w:rsidRPr="001B2A18">
        <w:rPr>
          <w:rFonts w:ascii="Avenir Next LT Pro" w:hAnsi="Avenir Next LT Pro"/>
          <w:sz w:val="18"/>
          <w:szCs w:val="18"/>
        </w:rPr>
        <w:t xml:space="preserve">; Christian Connell et al., “Changes in Placement Among Children in Foster Care,” National Library of Medicine, 2006, </w:t>
      </w:r>
      <w:hyperlink r:id="rId2" w:history="1">
        <w:r w:rsidRPr="001B2A18">
          <w:rPr>
            <w:rStyle w:val="Hyperlink"/>
            <w:rFonts w:ascii="Avenir Next LT Pro" w:hAnsi="Avenir Next LT Pro"/>
            <w:sz w:val="18"/>
            <w:szCs w:val="18"/>
          </w:rPr>
          <w:t>https://www.ncbi.nlm.nih.gov/pmc/articles/PMC4204626/</w:t>
        </w:r>
      </w:hyperlink>
      <w:r w:rsidRPr="001B2A18">
        <w:rPr>
          <w:rFonts w:ascii="Avenir Next LT Pro" w:hAnsi="Avenir Next LT Pro"/>
          <w:sz w:val="18"/>
          <w:szCs w:val="18"/>
        </w:rPr>
        <w:t>.</w:t>
      </w:r>
    </w:p>
  </w:footnote>
  <w:footnote w:id="4">
    <w:p w14:paraId="4F0BE253" w14:textId="77777777" w:rsidR="00981759" w:rsidRDefault="00981759" w:rsidP="00981759">
      <w:pPr>
        <w:pStyle w:val="FootnoteText"/>
      </w:pPr>
      <w:r>
        <w:rPr>
          <w:rStyle w:val="FootnoteReference"/>
        </w:rPr>
        <w:footnoteRef/>
      </w:r>
      <w:r>
        <w:t xml:space="preserve"> </w:t>
      </w:r>
      <w:r w:rsidRPr="007F67A1">
        <w:t xml:space="preserve">U.S. Department of Health and Human Services, Children's Bureau, </w:t>
      </w:r>
      <w:r w:rsidRPr="00761907">
        <w:rPr>
          <w:i/>
          <w:iCs/>
        </w:rPr>
        <w:t>Child Welfare Outcomes Report Data</w:t>
      </w:r>
      <w:r w:rsidRPr="007F67A1">
        <w:t xml:space="preserve">, </w:t>
      </w:r>
      <w:r>
        <w:t xml:space="preserve">Permanency and Well-Being, </w:t>
      </w:r>
      <w:r w:rsidRPr="007F67A1">
        <w:t xml:space="preserve">Outcome </w:t>
      </w:r>
      <w:r>
        <w:t>6</w:t>
      </w:r>
      <w:r w:rsidRPr="007F67A1">
        <w:t xml:space="preserve">: </w:t>
      </w:r>
      <w:r>
        <w:t>Placement Stability</w:t>
      </w:r>
      <w:r w:rsidRPr="007F67A1">
        <w:t>,</w:t>
      </w:r>
      <w:r w:rsidRPr="00761907">
        <w:t xml:space="preserve"> </w:t>
      </w:r>
      <w:hyperlink r:id="rId3" w:history="1">
        <w:r w:rsidRPr="002826DF">
          <w:rPr>
            <w:rStyle w:val="Hyperlink"/>
          </w:rPr>
          <w:t>https://cwoutcomes.acf.hhs.gov/cwodatasite/sixOneLessThan12/index</w:t>
        </w:r>
      </w:hyperlink>
      <w:r w:rsidRPr="007F67A1">
        <w:t>.</w:t>
      </w:r>
      <w:r>
        <w:t xml:space="preserve"> </w:t>
      </w:r>
      <w:r w:rsidRPr="007F67A1">
        <w:t xml:space="preserve"> </w:t>
      </w:r>
    </w:p>
  </w:footnote>
  <w:footnote w:id="5">
    <w:p w14:paraId="15F67B39" w14:textId="77777777" w:rsidR="00981759" w:rsidRPr="00880AFD" w:rsidRDefault="00981759" w:rsidP="00981759">
      <w:pPr>
        <w:pStyle w:val="FootnoteText"/>
      </w:pPr>
      <w:r>
        <w:rPr>
          <w:rStyle w:val="FootnoteReference"/>
        </w:rPr>
        <w:footnoteRef/>
      </w:r>
      <w:r>
        <w:t xml:space="preserve"> </w:t>
      </w:r>
      <w:r>
        <w:rPr>
          <w:i/>
          <w:iCs/>
        </w:rPr>
        <w:t>Id</w:t>
      </w:r>
      <w:r>
        <w:t xml:space="preserve">. at Foster Care Data, Exited Foster Care During FY, </w:t>
      </w:r>
      <w:hyperlink r:id="rId4" w:history="1">
        <w:r w:rsidRPr="002826DF">
          <w:rPr>
            <w:rStyle w:val="Hyperlink"/>
          </w:rPr>
          <w:t>https://cwoutcomes.acf.hhs.gov/cwodatasite/exi</w:t>
        </w:r>
        <w:r w:rsidRPr="002826DF">
          <w:rPr>
            <w:rStyle w:val="Hyperlink"/>
          </w:rPr>
          <w:t>t</w:t>
        </w:r>
        <w:r w:rsidRPr="002826DF">
          <w:rPr>
            <w:rStyle w:val="Hyperlink"/>
          </w:rPr>
          <w:t>edCare/index</w:t>
        </w:r>
      </w:hyperlink>
      <w:r>
        <w:t xml:space="preserve">. </w:t>
      </w:r>
    </w:p>
  </w:footnote>
  <w:footnote w:id="6">
    <w:p w14:paraId="2BE1F0DB" w14:textId="77777777" w:rsidR="00981759" w:rsidRDefault="00981759" w:rsidP="00981759">
      <w:pPr>
        <w:pStyle w:val="FootnoteText"/>
      </w:pPr>
      <w:r>
        <w:rPr>
          <w:rStyle w:val="FootnoteReference"/>
        </w:rPr>
        <w:footnoteRef/>
      </w:r>
      <w:r w:rsidRPr="00962CFC">
        <w:rPr>
          <w:i/>
          <w:iCs/>
        </w:rPr>
        <w:t xml:space="preserve"> </w:t>
      </w:r>
      <w:bookmarkStart w:id="0" w:name="_Hlk157593654"/>
      <w:r w:rsidRPr="00962CFC">
        <w:rPr>
          <w:i/>
          <w:iCs/>
        </w:rPr>
        <w:t>Id</w:t>
      </w:r>
      <w:r>
        <w:t>. at</w:t>
      </w:r>
      <w:r w:rsidRPr="00047147">
        <w:t xml:space="preserve"> </w:t>
      </w:r>
      <w:r>
        <w:t xml:space="preserve">Permanency and Well-Being, </w:t>
      </w:r>
      <w:r w:rsidRPr="00047147">
        <w:t xml:space="preserve">Outcome 4.2: Reentries into Foster Care, </w:t>
      </w:r>
      <w:hyperlink r:id="rId5" w:history="1">
        <w:r w:rsidRPr="00BA44FF">
          <w:rPr>
            <w:rStyle w:val="Hyperlink"/>
          </w:rPr>
          <w:t>https://cwoutcomes.acf.hhs.gov/cwodatasite/fourTwo/index</w:t>
        </w:r>
      </w:hyperlink>
      <w:r w:rsidRPr="00047147">
        <w:t>.</w:t>
      </w:r>
      <w:r>
        <w:t xml:space="preserve"> </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90" w14:textId="15B00C77" w:rsidR="00036503" w:rsidRDefault="001507C2" w:rsidP="006B707C">
    <w:pPr>
      <w:pStyle w:val="Header"/>
      <w:jc w:val="center"/>
    </w:pPr>
    <w:r>
      <w:rPr>
        <w:noProof/>
      </w:rPr>
      <w:drawing>
        <wp:inline distT="0" distB="0" distL="0" distR="0" wp14:anchorId="5DA6D769" wp14:editId="45A9946E">
          <wp:extent cx="1256030" cy="530225"/>
          <wp:effectExtent l="0" t="0" r="127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530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3F7"/>
    <w:multiLevelType w:val="hybridMultilevel"/>
    <w:tmpl w:val="5DFE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95D71"/>
    <w:multiLevelType w:val="hybridMultilevel"/>
    <w:tmpl w:val="227E8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70984"/>
    <w:multiLevelType w:val="multilevel"/>
    <w:tmpl w:val="364C6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F31554"/>
    <w:multiLevelType w:val="multilevel"/>
    <w:tmpl w:val="BE707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95006"/>
    <w:multiLevelType w:val="hybridMultilevel"/>
    <w:tmpl w:val="C4A8F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91009"/>
    <w:multiLevelType w:val="hybridMultilevel"/>
    <w:tmpl w:val="3300E030"/>
    <w:lvl w:ilvl="0" w:tplc="FFFFFFFF">
      <w:start w:val="1"/>
      <w:numFmt w:val="decimal"/>
      <w:lvlText w:val="%1."/>
      <w:lvlJc w:val="left"/>
      <w:pPr>
        <w:ind w:left="720" w:hanging="360"/>
      </w:pPr>
    </w:lvl>
    <w:lvl w:ilvl="1" w:tplc="8FEA7B24">
      <w:numFmt w:val="bullet"/>
      <w:lvlText w:val=""/>
      <w:lvlJc w:val="left"/>
      <w:pPr>
        <w:ind w:left="1080" w:hanging="360"/>
      </w:pPr>
      <w:rPr>
        <w:rFonts w:ascii="Symbol" w:eastAsiaTheme="minorHAnsi" w:hAnsi="Symbol" w:cstheme="minorBidi" w:hint="default"/>
        <w:color w:val="auto"/>
        <w:u w:val="none"/>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915E36"/>
    <w:multiLevelType w:val="hybridMultilevel"/>
    <w:tmpl w:val="2B56C96C"/>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heme="minorHAnsi" w:hAnsi="Symbol" w:cstheme="minorBidi" w:hint="default"/>
        <w:color w:val="auto"/>
        <w:u w:val="none"/>
      </w:rPr>
    </w:lvl>
    <w:lvl w:ilvl="2" w:tplc="FFFFFFFF">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CD0409"/>
    <w:multiLevelType w:val="multilevel"/>
    <w:tmpl w:val="F77C153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C722EFE"/>
    <w:multiLevelType w:val="hybridMultilevel"/>
    <w:tmpl w:val="1F54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51F36"/>
    <w:multiLevelType w:val="multilevel"/>
    <w:tmpl w:val="482C3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0" w15:restartNumberingAfterBreak="0">
    <w:nsid w:val="42E3349F"/>
    <w:multiLevelType w:val="multilevel"/>
    <w:tmpl w:val="E6B68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E6B30"/>
    <w:multiLevelType w:val="multilevel"/>
    <w:tmpl w:val="BFDC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604C14"/>
    <w:multiLevelType w:val="hybridMultilevel"/>
    <w:tmpl w:val="A60A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B48F3"/>
    <w:multiLevelType w:val="hybridMultilevel"/>
    <w:tmpl w:val="14600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723B"/>
    <w:multiLevelType w:val="hybridMultilevel"/>
    <w:tmpl w:val="24FE7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E04CA"/>
    <w:multiLevelType w:val="hybridMultilevel"/>
    <w:tmpl w:val="6584EBF8"/>
    <w:lvl w:ilvl="0" w:tplc="916AFD26">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952685">
    <w:abstractNumId w:val="0"/>
  </w:num>
  <w:num w:numId="2" w16cid:durableId="307592299">
    <w:abstractNumId w:val="9"/>
  </w:num>
  <w:num w:numId="3" w16cid:durableId="1934195984">
    <w:abstractNumId w:val="7"/>
  </w:num>
  <w:num w:numId="4" w16cid:durableId="360010113">
    <w:abstractNumId w:val="2"/>
  </w:num>
  <w:num w:numId="5" w16cid:durableId="1190879382">
    <w:abstractNumId w:val="10"/>
  </w:num>
  <w:num w:numId="6" w16cid:durableId="1460145759">
    <w:abstractNumId w:val="13"/>
  </w:num>
  <w:num w:numId="7" w16cid:durableId="1418870553">
    <w:abstractNumId w:val="1"/>
  </w:num>
  <w:num w:numId="8" w16cid:durableId="2125611764">
    <w:abstractNumId w:val="5"/>
  </w:num>
  <w:num w:numId="9" w16cid:durableId="1163660395">
    <w:abstractNumId w:val="6"/>
  </w:num>
  <w:num w:numId="10" w16cid:durableId="2093701567">
    <w:abstractNumId w:val="12"/>
  </w:num>
  <w:num w:numId="11" w16cid:durableId="1015958857">
    <w:abstractNumId w:val="4"/>
  </w:num>
  <w:num w:numId="12" w16cid:durableId="288168549">
    <w:abstractNumId w:val="14"/>
  </w:num>
  <w:num w:numId="13" w16cid:durableId="934674994">
    <w:abstractNumId w:val="3"/>
  </w:num>
  <w:num w:numId="14" w16cid:durableId="2132744164">
    <w:abstractNumId w:val="11"/>
  </w:num>
  <w:num w:numId="15" w16cid:durableId="120197212">
    <w:abstractNumId w:val="8"/>
  </w:num>
  <w:num w:numId="16" w16cid:durableId="28188977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S0NDM3tzAFUhYmhko6SsGpxcWZ+XkgBUa1ANbU1TgsAAAA"/>
  </w:docVars>
  <w:rsids>
    <w:rsidRoot w:val="00036503"/>
    <w:rsid w:val="000008AA"/>
    <w:rsid w:val="000026D9"/>
    <w:rsid w:val="00003174"/>
    <w:rsid w:val="00004BBE"/>
    <w:rsid w:val="000071ED"/>
    <w:rsid w:val="00011E3C"/>
    <w:rsid w:val="0001546B"/>
    <w:rsid w:val="00020D87"/>
    <w:rsid w:val="0002127F"/>
    <w:rsid w:val="00021C69"/>
    <w:rsid w:val="0002370A"/>
    <w:rsid w:val="00024573"/>
    <w:rsid w:val="0002618E"/>
    <w:rsid w:val="0002762C"/>
    <w:rsid w:val="000305A8"/>
    <w:rsid w:val="000323B9"/>
    <w:rsid w:val="000326CF"/>
    <w:rsid w:val="00034797"/>
    <w:rsid w:val="00034A31"/>
    <w:rsid w:val="00035965"/>
    <w:rsid w:val="00036503"/>
    <w:rsid w:val="000370AC"/>
    <w:rsid w:val="000376C9"/>
    <w:rsid w:val="00040E19"/>
    <w:rsid w:val="00043FB9"/>
    <w:rsid w:val="00044FAA"/>
    <w:rsid w:val="0004502F"/>
    <w:rsid w:val="00047147"/>
    <w:rsid w:val="00047225"/>
    <w:rsid w:val="000478C9"/>
    <w:rsid w:val="00053248"/>
    <w:rsid w:val="0005400D"/>
    <w:rsid w:val="00054CF6"/>
    <w:rsid w:val="00057095"/>
    <w:rsid w:val="0006045C"/>
    <w:rsid w:val="00062F13"/>
    <w:rsid w:val="00063CC6"/>
    <w:rsid w:val="000655B3"/>
    <w:rsid w:val="000663B0"/>
    <w:rsid w:val="0007292F"/>
    <w:rsid w:val="00074FF4"/>
    <w:rsid w:val="000753C8"/>
    <w:rsid w:val="00075621"/>
    <w:rsid w:val="0008176D"/>
    <w:rsid w:val="0008242B"/>
    <w:rsid w:val="00083240"/>
    <w:rsid w:val="000900E9"/>
    <w:rsid w:val="00090D2E"/>
    <w:rsid w:val="00091FED"/>
    <w:rsid w:val="00097506"/>
    <w:rsid w:val="00097B87"/>
    <w:rsid w:val="000A5473"/>
    <w:rsid w:val="000A5F01"/>
    <w:rsid w:val="000B039C"/>
    <w:rsid w:val="000B1BA1"/>
    <w:rsid w:val="000B308D"/>
    <w:rsid w:val="000B3207"/>
    <w:rsid w:val="000B3FFC"/>
    <w:rsid w:val="000B5C9C"/>
    <w:rsid w:val="000B6EC0"/>
    <w:rsid w:val="000C051C"/>
    <w:rsid w:val="000C115A"/>
    <w:rsid w:val="000C3640"/>
    <w:rsid w:val="000C38E4"/>
    <w:rsid w:val="000C499F"/>
    <w:rsid w:val="000C6783"/>
    <w:rsid w:val="000C6F20"/>
    <w:rsid w:val="000D4A2A"/>
    <w:rsid w:val="000D6EB7"/>
    <w:rsid w:val="000D6F6D"/>
    <w:rsid w:val="000E1804"/>
    <w:rsid w:val="000E2E53"/>
    <w:rsid w:val="000E4D49"/>
    <w:rsid w:val="000E6940"/>
    <w:rsid w:val="000E7303"/>
    <w:rsid w:val="000F0632"/>
    <w:rsid w:val="000F1335"/>
    <w:rsid w:val="000F2053"/>
    <w:rsid w:val="000F2E83"/>
    <w:rsid w:val="000F6AE8"/>
    <w:rsid w:val="000F76A5"/>
    <w:rsid w:val="00101BE6"/>
    <w:rsid w:val="0010260F"/>
    <w:rsid w:val="0010371D"/>
    <w:rsid w:val="001048E3"/>
    <w:rsid w:val="001068ED"/>
    <w:rsid w:val="00111BF7"/>
    <w:rsid w:val="00114C0E"/>
    <w:rsid w:val="00117877"/>
    <w:rsid w:val="0012001B"/>
    <w:rsid w:val="00121CE4"/>
    <w:rsid w:val="00124802"/>
    <w:rsid w:val="00125AA5"/>
    <w:rsid w:val="00125C90"/>
    <w:rsid w:val="001263A8"/>
    <w:rsid w:val="00133A91"/>
    <w:rsid w:val="001356AF"/>
    <w:rsid w:val="00135941"/>
    <w:rsid w:val="001376D1"/>
    <w:rsid w:val="00140420"/>
    <w:rsid w:val="0014181D"/>
    <w:rsid w:val="00143791"/>
    <w:rsid w:val="00143EF7"/>
    <w:rsid w:val="00144605"/>
    <w:rsid w:val="0014517C"/>
    <w:rsid w:val="00146945"/>
    <w:rsid w:val="001507C2"/>
    <w:rsid w:val="00155492"/>
    <w:rsid w:val="001564E6"/>
    <w:rsid w:val="0015689F"/>
    <w:rsid w:val="00160B51"/>
    <w:rsid w:val="0016137F"/>
    <w:rsid w:val="00161F40"/>
    <w:rsid w:val="00163F9C"/>
    <w:rsid w:val="00166FAE"/>
    <w:rsid w:val="00172024"/>
    <w:rsid w:val="00173836"/>
    <w:rsid w:val="001762AB"/>
    <w:rsid w:val="00176D10"/>
    <w:rsid w:val="0018510F"/>
    <w:rsid w:val="00187795"/>
    <w:rsid w:val="00187D22"/>
    <w:rsid w:val="001918EC"/>
    <w:rsid w:val="00193DA9"/>
    <w:rsid w:val="00194B57"/>
    <w:rsid w:val="001963D5"/>
    <w:rsid w:val="001A00DB"/>
    <w:rsid w:val="001A2881"/>
    <w:rsid w:val="001A2CF0"/>
    <w:rsid w:val="001A5D3E"/>
    <w:rsid w:val="001A6614"/>
    <w:rsid w:val="001A6777"/>
    <w:rsid w:val="001A68C0"/>
    <w:rsid w:val="001A7E1B"/>
    <w:rsid w:val="001B1AAF"/>
    <w:rsid w:val="001B2A18"/>
    <w:rsid w:val="001B2A49"/>
    <w:rsid w:val="001B3A79"/>
    <w:rsid w:val="001B548F"/>
    <w:rsid w:val="001B58EF"/>
    <w:rsid w:val="001C00A2"/>
    <w:rsid w:val="001C2AF4"/>
    <w:rsid w:val="001C30AB"/>
    <w:rsid w:val="001C5591"/>
    <w:rsid w:val="001D1CDB"/>
    <w:rsid w:val="001D56F7"/>
    <w:rsid w:val="001E0CC0"/>
    <w:rsid w:val="001E13A5"/>
    <w:rsid w:val="001E18B5"/>
    <w:rsid w:val="001E3909"/>
    <w:rsid w:val="001E611E"/>
    <w:rsid w:val="001E7288"/>
    <w:rsid w:val="001E738C"/>
    <w:rsid w:val="001F0654"/>
    <w:rsid w:val="001F3519"/>
    <w:rsid w:val="001F4B23"/>
    <w:rsid w:val="001F7F20"/>
    <w:rsid w:val="00201A8B"/>
    <w:rsid w:val="00201C4B"/>
    <w:rsid w:val="0020598B"/>
    <w:rsid w:val="002063A2"/>
    <w:rsid w:val="002077C2"/>
    <w:rsid w:val="0021352D"/>
    <w:rsid w:val="002147C4"/>
    <w:rsid w:val="00214D28"/>
    <w:rsid w:val="00215B17"/>
    <w:rsid w:val="00217B0D"/>
    <w:rsid w:val="00220D2F"/>
    <w:rsid w:val="00221D5C"/>
    <w:rsid w:val="00222BBE"/>
    <w:rsid w:val="0023226B"/>
    <w:rsid w:val="00233ABC"/>
    <w:rsid w:val="00233D86"/>
    <w:rsid w:val="00234117"/>
    <w:rsid w:val="00234146"/>
    <w:rsid w:val="002408F1"/>
    <w:rsid w:val="00241801"/>
    <w:rsid w:val="002419AF"/>
    <w:rsid w:val="00243995"/>
    <w:rsid w:val="00244DE5"/>
    <w:rsid w:val="0024752E"/>
    <w:rsid w:val="002502ED"/>
    <w:rsid w:val="00250305"/>
    <w:rsid w:val="002511BC"/>
    <w:rsid w:val="00251ACA"/>
    <w:rsid w:val="0025253D"/>
    <w:rsid w:val="00255345"/>
    <w:rsid w:val="0025740A"/>
    <w:rsid w:val="00260DC2"/>
    <w:rsid w:val="002614CC"/>
    <w:rsid w:val="002665DB"/>
    <w:rsid w:val="00266DDA"/>
    <w:rsid w:val="00267C9C"/>
    <w:rsid w:val="00275DF3"/>
    <w:rsid w:val="002816D3"/>
    <w:rsid w:val="00282557"/>
    <w:rsid w:val="00282C4D"/>
    <w:rsid w:val="00286001"/>
    <w:rsid w:val="00287B71"/>
    <w:rsid w:val="00291A12"/>
    <w:rsid w:val="002A1D16"/>
    <w:rsid w:val="002A34A4"/>
    <w:rsid w:val="002A492A"/>
    <w:rsid w:val="002A4DE2"/>
    <w:rsid w:val="002A4FB8"/>
    <w:rsid w:val="002A5285"/>
    <w:rsid w:val="002A78A1"/>
    <w:rsid w:val="002B0CB8"/>
    <w:rsid w:val="002B14E4"/>
    <w:rsid w:val="002B31AF"/>
    <w:rsid w:val="002B5216"/>
    <w:rsid w:val="002B57F7"/>
    <w:rsid w:val="002B68C1"/>
    <w:rsid w:val="002C0B7F"/>
    <w:rsid w:val="002C1A8B"/>
    <w:rsid w:val="002C3A10"/>
    <w:rsid w:val="002C3C77"/>
    <w:rsid w:val="002C5377"/>
    <w:rsid w:val="002C6631"/>
    <w:rsid w:val="002D32A7"/>
    <w:rsid w:val="002D55EC"/>
    <w:rsid w:val="002D6B36"/>
    <w:rsid w:val="002E02DC"/>
    <w:rsid w:val="002E047F"/>
    <w:rsid w:val="002E2E7D"/>
    <w:rsid w:val="002E37FD"/>
    <w:rsid w:val="002E3A23"/>
    <w:rsid w:val="002E69E8"/>
    <w:rsid w:val="002F163C"/>
    <w:rsid w:val="00302A25"/>
    <w:rsid w:val="003031A6"/>
    <w:rsid w:val="00312ECB"/>
    <w:rsid w:val="00313543"/>
    <w:rsid w:val="003154DB"/>
    <w:rsid w:val="00315CBD"/>
    <w:rsid w:val="0032417F"/>
    <w:rsid w:val="00325B6B"/>
    <w:rsid w:val="00325D0E"/>
    <w:rsid w:val="00326D2C"/>
    <w:rsid w:val="00327919"/>
    <w:rsid w:val="0033043A"/>
    <w:rsid w:val="00331A58"/>
    <w:rsid w:val="00331B7B"/>
    <w:rsid w:val="00332799"/>
    <w:rsid w:val="00332C0E"/>
    <w:rsid w:val="003331E3"/>
    <w:rsid w:val="003338ED"/>
    <w:rsid w:val="00333A37"/>
    <w:rsid w:val="003377FF"/>
    <w:rsid w:val="0034090A"/>
    <w:rsid w:val="00343BA5"/>
    <w:rsid w:val="0034419E"/>
    <w:rsid w:val="00347381"/>
    <w:rsid w:val="0035496F"/>
    <w:rsid w:val="003577AC"/>
    <w:rsid w:val="0036148A"/>
    <w:rsid w:val="00362B76"/>
    <w:rsid w:val="003636EE"/>
    <w:rsid w:val="00363B17"/>
    <w:rsid w:val="00365D2C"/>
    <w:rsid w:val="00367118"/>
    <w:rsid w:val="00370832"/>
    <w:rsid w:val="003750DD"/>
    <w:rsid w:val="00377622"/>
    <w:rsid w:val="0038087B"/>
    <w:rsid w:val="00382666"/>
    <w:rsid w:val="00383202"/>
    <w:rsid w:val="0038432F"/>
    <w:rsid w:val="00384B4D"/>
    <w:rsid w:val="00386377"/>
    <w:rsid w:val="00397A32"/>
    <w:rsid w:val="003A0F2E"/>
    <w:rsid w:val="003A36E7"/>
    <w:rsid w:val="003A5A9E"/>
    <w:rsid w:val="003A610D"/>
    <w:rsid w:val="003A6475"/>
    <w:rsid w:val="003A6D86"/>
    <w:rsid w:val="003A6E49"/>
    <w:rsid w:val="003B0358"/>
    <w:rsid w:val="003B2F52"/>
    <w:rsid w:val="003C027A"/>
    <w:rsid w:val="003C15AE"/>
    <w:rsid w:val="003C18F2"/>
    <w:rsid w:val="003C3220"/>
    <w:rsid w:val="003D1C15"/>
    <w:rsid w:val="003D2ECB"/>
    <w:rsid w:val="003D36AB"/>
    <w:rsid w:val="003E364B"/>
    <w:rsid w:val="003F0DDD"/>
    <w:rsid w:val="003F15D0"/>
    <w:rsid w:val="003F18A3"/>
    <w:rsid w:val="003F2621"/>
    <w:rsid w:val="003F3DC8"/>
    <w:rsid w:val="003F738F"/>
    <w:rsid w:val="003F78DB"/>
    <w:rsid w:val="003F7D8C"/>
    <w:rsid w:val="00401789"/>
    <w:rsid w:val="00402B2C"/>
    <w:rsid w:val="00403C6B"/>
    <w:rsid w:val="004045FD"/>
    <w:rsid w:val="00410BA2"/>
    <w:rsid w:val="00411F91"/>
    <w:rsid w:val="00413780"/>
    <w:rsid w:val="00414DB5"/>
    <w:rsid w:val="00414EBA"/>
    <w:rsid w:val="00414F4D"/>
    <w:rsid w:val="00415778"/>
    <w:rsid w:val="004168D0"/>
    <w:rsid w:val="0041743B"/>
    <w:rsid w:val="00424AB3"/>
    <w:rsid w:val="00425139"/>
    <w:rsid w:val="00425464"/>
    <w:rsid w:val="0042719D"/>
    <w:rsid w:val="00432817"/>
    <w:rsid w:val="00432F3F"/>
    <w:rsid w:val="00435883"/>
    <w:rsid w:val="00435DCD"/>
    <w:rsid w:val="00436CAD"/>
    <w:rsid w:val="004416CD"/>
    <w:rsid w:val="004417AF"/>
    <w:rsid w:val="004425BD"/>
    <w:rsid w:val="004427A8"/>
    <w:rsid w:val="004436AC"/>
    <w:rsid w:val="00443E8C"/>
    <w:rsid w:val="004456F4"/>
    <w:rsid w:val="00446A1D"/>
    <w:rsid w:val="00446CFE"/>
    <w:rsid w:val="00446F1C"/>
    <w:rsid w:val="004509C2"/>
    <w:rsid w:val="0045377A"/>
    <w:rsid w:val="00456770"/>
    <w:rsid w:val="00456F53"/>
    <w:rsid w:val="004575EF"/>
    <w:rsid w:val="0046033C"/>
    <w:rsid w:val="0046089F"/>
    <w:rsid w:val="00461734"/>
    <w:rsid w:val="00464F48"/>
    <w:rsid w:val="00465485"/>
    <w:rsid w:val="004655EB"/>
    <w:rsid w:val="004676A7"/>
    <w:rsid w:val="00470AE3"/>
    <w:rsid w:val="00473FB8"/>
    <w:rsid w:val="00476EAA"/>
    <w:rsid w:val="00477790"/>
    <w:rsid w:val="00477C17"/>
    <w:rsid w:val="0048063B"/>
    <w:rsid w:val="0048150D"/>
    <w:rsid w:val="00482035"/>
    <w:rsid w:val="0048209A"/>
    <w:rsid w:val="0048597F"/>
    <w:rsid w:val="00492992"/>
    <w:rsid w:val="00493C7D"/>
    <w:rsid w:val="00494091"/>
    <w:rsid w:val="00494AF8"/>
    <w:rsid w:val="004952E2"/>
    <w:rsid w:val="004959A6"/>
    <w:rsid w:val="004960BD"/>
    <w:rsid w:val="0049731D"/>
    <w:rsid w:val="004A30F9"/>
    <w:rsid w:val="004A666F"/>
    <w:rsid w:val="004A672F"/>
    <w:rsid w:val="004A7C92"/>
    <w:rsid w:val="004B1D59"/>
    <w:rsid w:val="004B5219"/>
    <w:rsid w:val="004B6243"/>
    <w:rsid w:val="004C0CA6"/>
    <w:rsid w:val="004C37BF"/>
    <w:rsid w:val="004C6919"/>
    <w:rsid w:val="004C76A6"/>
    <w:rsid w:val="004D1624"/>
    <w:rsid w:val="004D331C"/>
    <w:rsid w:val="004D37EE"/>
    <w:rsid w:val="004D4D09"/>
    <w:rsid w:val="004D706A"/>
    <w:rsid w:val="004E0E77"/>
    <w:rsid w:val="004E37A7"/>
    <w:rsid w:val="004E41ED"/>
    <w:rsid w:val="004F18E0"/>
    <w:rsid w:val="004F227C"/>
    <w:rsid w:val="004F3C07"/>
    <w:rsid w:val="004F4A3F"/>
    <w:rsid w:val="004F6487"/>
    <w:rsid w:val="0050239F"/>
    <w:rsid w:val="00502987"/>
    <w:rsid w:val="0050541E"/>
    <w:rsid w:val="00505699"/>
    <w:rsid w:val="00505D8E"/>
    <w:rsid w:val="005145E6"/>
    <w:rsid w:val="00515E79"/>
    <w:rsid w:val="00517FFB"/>
    <w:rsid w:val="005210C3"/>
    <w:rsid w:val="0052133C"/>
    <w:rsid w:val="00530C20"/>
    <w:rsid w:val="00532E23"/>
    <w:rsid w:val="005346D1"/>
    <w:rsid w:val="00537510"/>
    <w:rsid w:val="00537B39"/>
    <w:rsid w:val="00540FBA"/>
    <w:rsid w:val="00541691"/>
    <w:rsid w:val="00542614"/>
    <w:rsid w:val="00543958"/>
    <w:rsid w:val="0054643F"/>
    <w:rsid w:val="005507F0"/>
    <w:rsid w:val="005528F4"/>
    <w:rsid w:val="0055290A"/>
    <w:rsid w:val="00552DCB"/>
    <w:rsid w:val="00555ADF"/>
    <w:rsid w:val="00555B01"/>
    <w:rsid w:val="00556216"/>
    <w:rsid w:val="0055741B"/>
    <w:rsid w:val="00557617"/>
    <w:rsid w:val="00560A47"/>
    <w:rsid w:val="0056162A"/>
    <w:rsid w:val="00561A74"/>
    <w:rsid w:val="005643B9"/>
    <w:rsid w:val="00564438"/>
    <w:rsid w:val="005700F5"/>
    <w:rsid w:val="005745CF"/>
    <w:rsid w:val="00580152"/>
    <w:rsid w:val="00581CAC"/>
    <w:rsid w:val="00585954"/>
    <w:rsid w:val="00586EC6"/>
    <w:rsid w:val="005870C2"/>
    <w:rsid w:val="00587879"/>
    <w:rsid w:val="00591162"/>
    <w:rsid w:val="005934A1"/>
    <w:rsid w:val="00595772"/>
    <w:rsid w:val="005966A4"/>
    <w:rsid w:val="005A10A0"/>
    <w:rsid w:val="005A32E4"/>
    <w:rsid w:val="005A368D"/>
    <w:rsid w:val="005A3A7C"/>
    <w:rsid w:val="005A40C2"/>
    <w:rsid w:val="005A4966"/>
    <w:rsid w:val="005A5B81"/>
    <w:rsid w:val="005B0374"/>
    <w:rsid w:val="005B178F"/>
    <w:rsid w:val="005B1CEE"/>
    <w:rsid w:val="005B2347"/>
    <w:rsid w:val="005B3AF6"/>
    <w:rsid w:val="005C2759"/>
    <w:rsid w:val="005C3143"/>
    <w:rsid w:val="005C3A55"/>
    <w:rsid w:val="005C3AEE"/>
    <w:rsid w:val="005C5498"/>
    <w:rsid w:val="005C751D"/>
    <w:rsid w:val="005C7761"/>
    <w:rsid w:val="005D0E8C"/>
    <w:rsid w:val="005D1C7F"/>
    <w:rsid w:val="005D22A9"/>
    <w:rsid w:val="005D33C0"/>
    <w:rsid w:val="005D48A1"/>
    <w:rsid w:val="005D5D28"/>
    <w:rsid w:val="005D67DD"/>
    <w:rsid w:val="005D6CAD"/>
    <w:rsid w:val="005E09AE"/>
    <w:rsid w:val="005E0FC0"/>
    <w:rsid w:val="005E4485"/>
    <w:rsid w:val="005E5BAF"/>
    <w:rsid w:val="005E5DE5"/>
    <w:rsid w:val="005E6296"/>
    <w:rsid w:val="005E62BC"/>
    <w:rsid w:val="005F072B"/>
    <w:rsid w:val="005F1096"/>
    <w:rsid w:val="005F2977"/>
    <w:rsid w:val="005F3DFE"/>
    <w:rsid w:val="005F4DB1"/>
    <w:rsid w:val="005F4FC2"/>
    <w:rsid w:val="005F56B9"/>
    <w:rsid w:val="005F607F"/>
    <w:rsid w:val="005F6C31"/>
    <w:rsid w:val="005F6E03"/>
    <w:rsid w:val="00601217"/>
    <w:rsid w:val="00602DB7"/>
    <w:rsid w:val="00613549"/>
    <w:rsid w:val="00613F3C"/>
    <w:rsid w:val="00614D88"/>
    <w:rsid w:val="006152B8"/>
    <w:rsid w:val="00615334"/>
    <w:rsid w:val="00620051"/>
    <w:rsid w:val="00623E9E"/>
    <w:rsid w:val="00624F58"/>
    <w:rsid w:val="0062611E"/>
    <w:rsid w:val="006310F5"/>
    <w:rsid w:val="00631B68"/>
    <w:rsid w:val="00631F67"/>
    <w:rsid w:val="006372C4"/>
    <w:rsid w:val="006412FE"/>
    <w:rsid w:val="00643E4A"/>
    <w:rsid w:val="00643EB7"/>
    <w:rsid w:val="006465AE"/>
    <w:rsid w:val="00646960"/>
    <w:rsid w:val="006471DC"/>
    <w:rsid w:val="0065351B"/>
    <w:rsid w:val="006539DF"/>
    <w:rsid w:val="00654C42"/>
    <w:rsid w:val="006554DB"/>
    <w:rsid w:val="006559D0"/>
    <w:rsid w:val="00662C14"/>
    <w:rsid w:val="00663FB3"/>
    <w:rsid w:val="00664505"/>
    <w:rsid w:val="00665913"/>
    <w:rsid w:val="00665C8E"/>
    <w:rsid w:val="006676BB"/>
    <w:rsid w:val="00672044"/>
    <w:rsid w:val="00672A71"/>
    <w:rsid w:val="006760BA"/>
    <w:rsid w:val="00676C26"/>
    <w:rsid w:val="00676C7D"/>
    <w:rsid w:val="00681581"/>
    <w:rsid w:val="00681618"/>
    <w:rsid w:val="00683EB8"/>
    <w:rsid w:val="00685FD5"/>
    <w:rsid w:val="00686BFC"/>
    <w:rsid w:val="00690A6F"/>
    <w:rsid w:val="00691971"/>
    <w:rsid w:val="006966A5"/>
    <w:rsid w:val="006968F8"/>
    <w:rsid w:val="00697225"/>
    <w:rsid w:val="00697A5F"/>
    <w:rsid w:val="006A0D1A"/>
    <w:rsid w:val="006A2740"/>
    <w:rsid w:val="006A275F"/>
    <w:rsid w:val="006A282D"/>
    <w:rsid w:val="006A47A6"/>
    <w:rsid w:val="006A5DE1"/>
    <w:rsid w:val="006A7DA1"/>
    <w:rsid w:val="006B330C"/>
    <w:rsid w:val="006B60E2"/>
    <w:rsid w:val="006B69AF"/>
    <w:rsid w:val="006B707C"/>
    <w:rsid w:val="006B776D"/>
    <w:rsid w:val="006B780C"/>
    <w:rsid w:val="006B79E8"/>
    <w:rsid w:val="006B7B30"/>
    <w:rsid w:val="006B7E18"/>
    <w:rsid w:val="006C1E04"/>
    <w:rsid w:val="006C1EF0"/>
    <w:rsid w:val="006C4F06"/>
    <w:rsid w:val="006C5D5A"/>
    <w:rsid w:val="006C62BD"/>
    <w:rsid w:val="006C645F"/>
    <w:rsid w:val="006D23CF"/>
    <w:rsid w:val="006D251D"/>
    <w:rsid w:val="006D438F"/>
    <w:rsid w:val="006D6DE2"/>
    <w:rsid w:val="006D70F0"/>
    <w:rsid w:val="006D7956"/>
    <w:rsid w:val="006E076F"/>
    <w:rsid w:val="006E1874"/>
    <w:rsid w:val="006E2490"/>
    <w:rsid w:val="006E25BF"/>
    <w:rsid w:val="006E3276"/>
    <w:rsid w:val="006E3442"/>
    <w:rsid w:val="006E5961"/>
    <w:rsid w:val="006E59B6"/>
    <w:rsid w:val="006F2B31"/>
    <w:rsid w:val="006F5C4C"/>
    <w:rsid w:val="007035B0"/>
    <w:rsid w:val="00704DD0"/>
    <w:rsid w:val="0071060E"/>
    <w:rsid w:val="0071088D"/>
    <w:rsid w:val="00710A47"/>
    <w:rsid w:val="007116E6"/>
    <w:rsid w:val="00712B59"/>
    <w:rsid w:val="00714329"/>
    <w:rsid w:val="0071568F"/>
    <w:rsid w:val="007169C5"/>
    <w:rsid w:val="00717559"/>
    <w:rsid w:val="00720F4F"/>
    <w:rsid w:val="00725274"/>
    <w:rsid w:val="00730004"/>
    <w:rsid w:val="007332EA"/>
    <w:rsid w:val="00737AF5"/>
    <w:rsid w:val="00737D58"/>
    <w:rsid w:val="00741D69"/>
    <w:rsid w:val="007501B3"/>
    <w:rsid w:val="00760B96"/>
    <w:rsid w:val="007612DB"/>
    <w:rsid w:val="00761907"/>
    <w:rsid w:val="00763EDD"/>
    <w:rsid w:val="007668F3"/>
    <w:rsid w:val="00767BD1"/>
    <w:rsid w:val="00771DAB"/>
    <w:rsid w:val="00773E6E"/>
    <w:rsid w:val="00776C49"/>
    <w:rsid w:val="00777FE6"/>
    <w:rsid w:val="00780A8E"/>
    <w:rsid w:val="007815B2"/>
    <w:rsid w:val="00782E10"/>
    <w:rsid w:val="00783A68"/>
    <w:rsid w:val="00784DBE"/>
    <w:rsid w:val="00787B39"/>
    <w:rsid w:val="00790465"/>
    <w:rsid w:val="007915EA"/>
    <w:rsid w:val="007957E8"/>
    <w:rsid w:val="0079745C"/>
    <w:rsid w:val="007A4E01"/>
    <w:rsid w:val="007A57A3"/>
    <w:rsid w:val="007A5CB6"/>
    <w:rsid w:val="007A7290"/>
    <w:rsid w:val="007B624D"/>
    <w:rsid w:val="007B656D"/>
    <w:rsid w:val="007B74DE"/>
    <w:rsid w:val="007B7CDF"/>
    <w:rsid w:val="007C03B1"/>
    <w:rsid w:val="007C1D09"/>
    <w:rsid w:val="007C3A6F"/>
    <w:rsid w:val="007C3CE6"/>
    <w:rsid w:val="007C4BBE"/>
    <w:rsid w:val="007C527C"/>
    <w:rsid w:val="007D263E"/>
    <w:rsid w:val="007D3AC7"/>
    <w:rsid w:val="007D5E23"/>
    <w:rsid w:val="007D6D81"/>
    <w:rsid w:val="007E5401"/>
    <w:rsid w:val="007F67A1"/>
    <w:rsid w:val="007F6BE8"/>
    <w:rsid w:val="007F7A44"/>
    <w:rsid w:val="00800B05"/>
    <w:rsid w:val="008012E6"/>
    <w:rsid w:val="008107EA"/>
    <w:rsid w:val="00812468"/>
    <w:rsid w:val="00812FA4"/>
    <w:rsid w:val="008133C3"/>
    <w:rsid w:val="0081511F"/>
    <w:rsid w:val="00815AD0"/>
    <w:rsid w:val="008176A6"/>
    <w:rsid w:val="00824FBE"/>
    <w:rsid w:val="00825705"/>
    <w:rsid w:val="00826217"/>
    <w:rsid w:val="00827FDD"/>
    <w:rsid w:val="0083178D"/>
    <w:rsid w:val="00840A80"/>
    <w:rsid w:val="00840C1E"/>
    <w:rsid w:val="00841311"/>
    <w:rsid w:val="00842F94"/>
    <w:rsid w:val="008438D0"/>
    <w:rsid w:val="008448D5"/>
    <w:rsid w:val="0084640B"/>
    <w:rsid w:val="00847E8D"/>
    <w:rsid w:val="00850113"/>
    <w:rsid w:val="00851D00"/>
    <w:rsid w:val="0085282E"/>
    <w:rsid w:val="0085451D"/>
    <w:rsid w:val="00856438"/>
    <w:rsid w:val="00857CD9"/>
    <w:rsid w:val="008602A1"/>
    <w:rsid w:val="0086070F"/>
    <w:rsid w:val="0086459D"/>
    <w:rsid w:val="008645F2"/>
    <w:rsid w:val="0086528B"/>
    <w:rsid w:val="00866654"/>
    <w:rsid w:val="00866697"/>
    <w:rsid w:val="00874A0D"/>
    <w:rsid w:val="008753FE"/>
    <w:rsid w:val="00880AFD"/>
    <w:rsid w:val="008816B6"/>
    <w:rsid w:val="00883024"/>
    <w:rsid w:val="00883DD5"/>
    <w:rsid w:val="00883DDB"/>
    <w:rsid w:val="00884899"/>
    <w:rsid w:val="00885048"/>
    <w:rsid w:val="0088526D"/>
    <w:rsid w:val="00886D2F"/>
    <w:rsid w:val="008970D3"/>
    <w:rsid w:val="008A112C"/>
    <w:rsid w:val="008A192A"/>
    <w:rsid w:val="008A466A"/>
    <w:rsid w:val="008B144B"/>
    <w:rsid w:val="008B21F9"/>
    <w:rsid w:val="008B2996"/>
    <w:rsid w:val="008B3431"/>
    <w:rsid w:val="008B6C66"/>
    <w:rsid w:val="008C0E93"/>
    <w:rsid w:val="008C2397"/>
    <w:rsid w:val="008C2C41"/>
    <w:rsid w:val="008C71CF"/>
    <w:rsid w:val="008C7664"/>
    <w:rsid w:val="008D171A"/>
    <w:rsid w:val="008D336C"/>
    <w:rsid w:val="008D5B81"/>
    <w:rsid w:val="008E0D94"/>
    <w:rsid w:val="008E108B"/>
    <w:rsid w:val="008E351E"/>
    <w:rsid w:val="008E440D"/>
    <w:rsid w:val="008E4B53"/>
    <w:rsid w:val="008E4E2D"/>
    <w:rsid w:val="008E51EE"/>
    <w:rsid w:val="008E536A"/>
    <w:rsid w:val="008F103F"/>
    <w:rsid w:val="008F1AE3"/>
    <w:rsid w:val="008F29A6"/>
    <w:rsid w:val="008F5430"/>
    <w:rsid w:val="008F578B"/>
    <w:rsid w:val="00900A9B"/>
    <w:rsid w:val="00902B83"/>
    <w:rsid w:val="00903ACE"/>
    <w:rsid w:val="00903DEF"/>
    <w:rsid w:val="0090655D"/>
    <w:rsid w:val="009074C8"/>
    <w:rsid w:val="00915518"/>
    <w:rsid w:val="00915857"/>
    <w:rsid w:val="00921354"/>
    <w:rsid w:val="0092354D"/>
    <w:rsid w:val="0092354F"/>
    <w:rsid w:val="009252E3"/>
    <w:rsid w:val="00925888"/>
    <w:rsid w:val="00931750"/>
    <w:rsid w:val="00934101"/>
    <w:rsid w:val="00936F6B"/>
    <w:rsid w:val="00937322"/>
    <w:rsid w:val="00940B31"/>
    <w:rsid w:val="0094136B"/>
    <w:rsid w:val="00942A2C"/>
    <w:rsid w:val="00942D0C"/>
    <w:rsid w:val="00945666"/>
    <w:rsid w:val="00950C0F"/>
    <w:rsid w:val="00955376"/>
    <w:rsid w:val="00955BE0"/>
    <w:rsid w:val="00956763"/>
    <w:rsid w:val="00961D9E"/>
    <w:rsid w:val="00962CFC"/>
    <w:rsid w:val="0096307C"/>
    <w:rsid w:val="009637A0"/>
    <w:rsid w:val="009646F6"/>
    <w:rsid w:val="00965684"/>
    <w:rsid w:val="00966B3C"/>
    <w:rsid w:val="009679A5"/>
    <w:rsid w:val="0097253A"/>
    <w:rsid w:val="00977230"/>
    <w:rsid w:val="00977309"/>
    <w:rsid w:val="0098164B"/>
    <w:rsid w:val="00981759"/>
    <w:rsid w:val="0098437F"/>
    <w:rsid w:val="00985DD6"/>
    <w:rsid w:val="00986E21"/>
    <w:rsid w:val="00987C19"/>
    <w:rsid w:val="0099021F"/>
    <w:rsid w:val="009912CB"/>
    <w:rsid w:val="00991BB4"/>
    <w:rsid w:val="00991CD6"/>
    <w:rsid w:val="00992500"/>
    <w:rsid w:val="00993F0C"/>
    <w:rsid w:val="00994001"/>
    <w:rsid w:val="0099573F"/>
    <w:rsid w:val="009A04D7"/>
    <w:rsid w:val="009A1A60"/>
    <w:rsid w:val="009A1E3B"/>
    <w:rsid w:val="009A1F0B"/>
    <w:rsid w:val="009A3EAB"/>
    <w:rsid w:val="009A568A"/>
    <w:rsid w:val="009A755E"/>
    <w:rsid w:val="009B1A0C"/>
    <w:rsid w:val="009B1CB0"/>
    <w:rsid w:val="009B5134"/>
    <w:rsid w:val="009B58D2"/>
    <w:rsid w:val="009B5C0B"/>
    <w:rsid w:val="009C00B8"/>
    <w:rsid w:val="009C0E6C"/>
    <w:rsid w:val="009C27A9"/>
    <w:rsid w:val="009C451E"/>
    <w:rsid w:val="009C48F3"/>
    <w:rsid w:val="009C51F0"/>
    <w:rsid w:val="009C7469"/>
    <w:rsid w:val="009D1ABC"/>
    <w:rsid w:val="009D638D"/>
    <w:rsid w:val="009E4C99"/>
    <w:rsid w:val="009E668A"/>
    <w:rsid w:val="009E77CE"/>
    <w:rsid w:val="009F0A46"/>
    <w:rsid w:val="009F2848"/>
    <w:rsid w:val="009F3276"/>
    <w:rsid w:val="00A0059E"/>
    <w:rsid w:val="00A02044"/>
    <w:rsid w:val="00A02E39"/>
    <w:rsid w:val="00A051EA"/>
    <w:rsid w:val="00A05D75"/>
    <w:rsid w:val="00A07240"/>
    <w:rsid w:val="00A100F9"/>
    <w:rsid w:val="00A11ACC"/>
    <w:rsid w:val="00A12E2F"/>
    <w:rsid w:val="00A1563F"/>
    <w:rsid w:val="00A16FD0"/>
    <w:rsid w:val="00A20865"/>
    <w:rsid w:val="00A20A81"/>
    <w:rsid w:val="00A20C79"/>
    <w:rsid w:val="00A2183C"/>
    <w:rsid w:val="00A2243B"/>
    <w:rsid w:val="00A2430D"/>
    <w:rsid w:val="00A26C34"/>
    <w:rsid w:val="00A3126D"/>
    <w:rsid w:val="00A312AC"/>
    <w:rsid w:val="00A31AA5"/>
    <w:rsid w:val="00A322D2"/>
    <w:rsid w:val="00A32804"/>
    <w:rsid w:val="00A33E3D"/>
    <w:rsid w:val="00A35CB6"/>
    <w:rsid w:val="00A442B7"/>
    <w:rsid w:val="00A45B53"/>
    <w:rsid w:val="00A467C4"/>
    <w:rsid w:val="00A4725F"/>
    <w:rsid w:val="00A5145A"/>
    <w:rsid w:val="00A52468"/>
    <w:rsid w:val="00A55009"/>
    <w:rsid w:val="00A557EA"/>
    <w:rsid w:val="00A55AB8"/>
    <w:rsid w:val="00A56306"/>
    <w:rsid w:val="00A60906"/>
    <w:rsid w:val="00A60EB0"/>
    <w:rsid w:val="00A63622"/>
    <w:rsid w:val="00A65218"/>
    <w:rsid w:val="00A65C16"/>
    <w:rsid w:val="00A65D87"/>
    <w:rsid w:val="00A76AC2"/>
    <w:rsid w:val="00A778BE"/>
    <w:rsid w:val="00A803AA"/>
    <w:rsid w:val="00A815CB"/>
    <w:rsid w:val="00A839B2"/>
    <w:rsid w:val="00A839FB"/>
    <w:rsid w:val="00A851FD"/>
    <w:rsid w:val="00A906D6"/>
    <w:rsid w:val="00A913EB"/>
    <w:rsid w:val="00A91DF5"/>
    <w:rsid w:val="00A92A5D"/>
    <w:rsid w:val="00A94EAA"/>
    <w:rsid w:val="00A96561"/>
    <w:rsid w:val="00A96722"/>
    <w:rsid w:val="00A9693A"/>
    <w:rsid w:val="00AA2563"/>
    <w:rsid w:val="00AA6451"/>
    <w:rsid w:val="00AB0A06"/>
    <w:rsid w:val="00AB3FAC"/>
    <w:rsid w:val="00AB6332"/>
    <w:rsid w:val="00AB78F3"/>
    <w:rsid w:val="00AB7B12"/>
    <w:rsid w:val="00AC0DEE"/>
    <w:rsid w:val="00AC13E4"/>
    <w:rsid w:val="00AC169A"/>
    <w:rsid w:val="00AC1F2A"/>
    <w:rsid w:val="00AC3CB3"/>
    <w:rsid w:val="00AC6372"/>
    <w:rsid w:val="00AC644C"/>
    <w:rsid w:val="00AC6691"/>
    <w:rsid w:val="00AC696F"/>
    <w:rsid w:val="00AC73B6"/>
    <w:rsid w:val="00AD1806"/>
    <w:rsid w:val="00AD3066"/>
    <w:rsid w:val="00AD74AE"/>
    <w:rsid w:val="00AE0937"/>
    <w:rsid w:val="00AE1E8C"/>
    <w:rsid w:val="00AE2283"/>
    <w:rsid w:val="00AE2BE6"/>
    <w:rsid w:val="00AE3040"/>
    <w:rsid w:val="00AE329E"/>
    <w:rsid w:val="00AE503F"/>
    <w:rsid w:val="00AE795C"/>
    <w:rsid w:val="00AF2260"/>
    <w:rsid w:val="00AF297B"/>
    <w:rsid w:val="00AF29B4"/>
    <w:rsid w:val="00AF5115"/>
    <w:rsid w:val="00B00B1B"/>
    <w:rsid w:val="00B01E33"/>
    <w:rsid w:val="00B042D8"/>
    <w:rsid w:val="00B11B32"/>
    <w:rsid w:val="00B12CDA"/>
    <w:rsid w:val="00B13DD4"/>
    <w:rsid w:val="00B17986"/>
    <w:rsid w:val="00B211D8"/>
    <w:rsid w:val="00B212C4"/>
    <w:rsid w:val="00B2146E"/>
    <w:rsid w:val="00B217BC"/>
    <w:rsid w:val="00B22910"/>
    <w:rsid w:val="00B25AFA"/>
    <w:rsid w:val="00B26869"/>
    <w:rsid w:val="00B30701"/>
    <w:rsid w:val="00B34163"/>
    <w:rsid w:val="00B357AA"/>
    <w:rsid w:val="00B35B7A"/>
    <w:rsid w:val="00B4532C"/>
    <w:rsid w:val="00B4776D"/>
    <w:rsid w:val="00B503E8"/>
    <w:rsid w:val="00B50ADE"/>
    <w:rsid w:val="00B5289D"/>
    <w:rsid w:val="00B5525D"/>
    <w:rsid w:val="00B55950"/>
    <w:rsid w:val="00B562CD"/>
    <w:rsid w:val="00B56C57"/>
    <w:rsid w:val="00B5794E"/>
    <w:rsid w:val="00B62DB6"/>
    <w:rsid w:val="00B63C42"/>
    <w:rsid w:val="00B64474"/>
    <w:rsid w:val="00B64D5F"/>
    <w:rsid w:val="00B702DE"/>
    <w:rsid w:val="00B709B4"/>
    <w:rsid w:val="00B71548"/>
    <w:rsid w:val="00B71A15"/>
    <w:rsid w:val="00B72D17"/>
    <w:rsid w:val="00B73A0C"/>
    <w:rsid w:val="00B75CEC"/>
    <w:rsid w:val="00B7651E"/>
    <w:rsid w:val="00B77C61"/>
    <w:rsid w:val="00B813F7"/>
    <w:rsid w:val="00B8160B"/>
    <w:rsid w:val="00B819E0"/>
    <w:rsid w:val="00B8204F"/>
    <w:rsid w:val="00B8442F"/>
    <w:rsid w:val="00B86566"/>
    <w:rsid w:val="00B91642"/>
    <w:rsid w:val="00B92DA1"/>
    <w:rsid w:val="00B939DB"/>
    <w:rsid w:val="00B96BB1"/>
    <w:rsid w:val="00B97338"/>
    <w:rsid w:val="00B97C41"/>
    <w:rsid w:val="00BA152B"/>
    <w:rsid w:val="00BB047C"/>
    <w:rsid w:val="00BB093E"/>
    <w:rsid w:val="00BB3EF3"/>
    <w:rsid w:val="00BB4207"/>
    <w:rsid w:val="00BB4F02"/>
    <w:rsid w:val="00BB5295"/>
    <w:rsid w:val="00BB5E28"/>
    <w:rsid w:val="00BB5F90"/>
    <w:rsid w:val="00BB6C98"/>
    <w:rsid w:val="00BC0845"/>
    <w:rsid w:val="00BC0A13"/>
    <w:rsid w:val="00BC20C9"/>
    <w:rsid w:val="00BC2216"/>
    <w:rsid w:val="00BC2895"/>
    <w:rsid w:val="00BC6719"/>
    <w:rsid w:val="00BC6F2C"/>
    <w:rsid w:val="00BD38EC"/>
    <w:rsid w:val="00BD6FA8"/>
    <w:rsid w:val="00BE059E"/>
    <w:rsid w:val="00BE1012"/>
    <w:rsid w:val="00BE132D"/>
    <w:rsid w:val="00BE389C"/>
    <w:rsid w:val="00BE47C2"/>
    <w:rsid w:val="00BE483D"/>
    <w:rsid w:val="00BE51E2"/>
    <w:rsid w:val="00BE583F"/>
    <w:rsid w:val="00BE6876"/>
    <w:rsid w:val="00BE77CB"/>
    <w:rsid w:val="00BE7E7F"/>
    <w:rsid w:val="00BF0303"/>
    <w:rsid w:val="00BF1956"/>
    <w:rsid w:val="00BF4769"/>
    <w:rsid w:val="00BF7840"/>
    <w:rsid w:val="00C00B4D"/>
    <w:rsid w:val="00C012C2"/>
    <w:rsid w:val="00C02BF2"/>
    <w:rsid w:val="00C02E59"/>
    <w:rsid w:val="00C03820"/>
    <w:rsid w:val="00C038EC"/>
    <w:rsid w:val="00C0533E"/>
    <w:rsid w:val="00C10257"/>
    <w:rsid w:val="00C11614"/>
    <w:rsid w:val="00C15FB2"/>
    <w:rsid w:val="00C16271"/>
    <w:rsid w:val="00C163DC"/>
    <w:rsid w:val="00C2084F"/>
    <w:rsid w:val="00C221E4"/>
    <w:rsid w:val="00C2336D"/>
    <w:rsid w:val="00C2350C"/>
    <w:rsid w:val="00C236CE"/>
    <w:rsid w:val="00C256F4"/>
    <w:rsid w:val="00C25B09"/>
    <w:rsid w:val="00C30009"/>
    <w:rsid w:val="00C31565"/>
    <w:rsid w:val="00C33DE9"/>
    <w:rsid w:val="00C34735"/>
    <w:rsid w:val="00C34B55"/>
    <w:rsid w:val="00C353C5"/>
    <w:rsid w:val="00C353CA"/>
    <w:rsid w:val="00C40B30"/>
    <w:rsid w:val="00C5064E"/>
    <w:rsid w:val="00C523C3"/>
    <w:rsid w:val="00C52784"/>
    <w:rsid w:val="00C5286D"/>
    <w:rsid w:val="00C56233"/>
    <w:rsid w:val="00C567A1"/>
    <w:rsid w:val="00C57582"/>
    <w:rsid w:val="00C576A9"/>
    <w:rsid w:val="00C624C4"/>
    <w:rsid w:val="00C65082"/>
    <w:rsid w:val="00C66256"/>
    <w:rsid w:val="00C70A1B"/>
    <w:rsid w:val="00C74B1B"/>
    <w:rsid w:val="00C759ED"/>
    <w:rsid w:val="00C804F3"/>
    <w:rsid w:val="00C8089B"/>
    <w:rsid w:val="00C80CFF"/>
    <w:rsid w:val="00C84874"/>
    <w:rsid w:val="00C84D3B"/>
    <w:rsid w:val="00C8796F"/>
    <w:rsid w:val="00C90CFF"/>
    <w:rsid w:val="00C94D1C"/>
    <w:rsid w:val="00CA1A73"/>
    <w:rsid w:val="00CB2D47"/>
    <w:rsid w:val="00CB662E"/>
    <w:rsid w:val="00CC32A1"/>
    <w:rsid w:val="00CC3EBD"/>
    <w:rsid w:val="00CC44D9"/>
    <w:rsid w:val="00CC693C"/>
    <w:rsid w:val="00CC6AC1"/>
    <w:rsid w:val="00CD014B"/>
    <w:rsid w:val="00CD0F08"/>
    <w:rsid w:val="00CD2B8B"/>
    <w:rsid w:val="00CD3F8C"/>
    <w:rsid w:val="00CD54DC"/>
    <w:rsid w:val="00CE0652"/>
    <w:rsid w:val="00CE1270"/>
    <w:rsid w:val="00CE25E8"/>
    <w:rsid w:val="00CE380B"/>
    <w:rsid w:val="00CE6421"/>
    <w:rsid w:val="00CE70E9"/>
    <w:rsid w:val="00CE768B"/>
    <w:rsid w:val="00CF29AE"/>
    <w:rsid w:val="00CF3E3A"/>
    <w:rsid w:val="00CF453B"/>
    <w:rsid w:val="00CF499E"/>
    <w:rsid w:val="00CF64C8"/>
    <w:rsid w:val="00CF7D05"/>
    <w:rsid w:val="00D00CED"/>
    <w:rsid w:val="00D025A5"/>
    <w:rsid w:val="00D07AD7"/>
    <w:rsid w:val="00D07D02"/>
    <w:rsid w:val="00D1041F"/>
    <w:rsid w:val="00D107DE"/>
    <w:rsid w:val="00D1153F"/>
    <w:rsid w:val="00D1375C"/>
    <w:rsid w:val="00D206A3"/>
    <w:rsid w:val="00D21FE1"/>
    <w:rsid w:val="00D32728"/>
    <w:rsid w:val="00D34BDB"/>
    <w:rsid w:val="00D370F1"/>
    <w:rsid w:val="00D401D8"/>
    <w:rsid w:val="00D40636"/>
    <w:rsid w:val="00D428E9"/>
    <w:rsid w:val="00D42984"/>
    <w:rsid w:val="00D4402A"/>
    <w:rsid w:val="00D4480B"/>
    <w:rsid w:val="00D448AF"/>
    <w:rsid w:val="00D468DF"/>
    <w:rsid w:val="00D5123C"/>
    <w:rsid w:val="00D514AA"/>
    <w:rsid w:val="00D537DC"/>
    <w:rsid w:val="00D54FE4"/>
    <w:rsid w:val="00D554F0"/>
    <w:rsid w:val="00D56BDB"/>
    <w:rsid w:val="00D62F80"/>
    <w:rsid w:val="00D633AB"/>
    <w:rsid w:val="00D66498"/>
    <w:rsid w:val="00D71401"/>
    <w:rsid w:val="00D85B65"/>
    <w:rsid w:val="00D85D92"/>
    <w:rsid w:val="00D8682C"/>
    <w:rsid w:val="00D9481A"/>
    <w:rsid w:val="00D956F5"/>
    <w:rsid w:val="00DA2B34"/>
    <w:rsid w:val="00DA3610"/>
    <w:rsid w:val="00DA3B2A"/>
    <w:rsid w:val="00DA4C8F"/>
    <w:rsid w:val="00DA5321"/>
    <w:rsid w:val="00DA60A0"/>
    <w:rsid w:val="00DB22E2"/>
    <w:rsid w:val="00DB2CAD"/>
    <w:rsid w:val="00DB4177"/>
    <w:rsid w:val="00DB5AEC"/>
    <w:rsid w:val="00DC27F9"/>
    <w:rsid w:val="00DD127A"/>
    <w:rsid w:val="00DD222B"/>
    <w:rsid w:val="00DD3B1C"/>
    <w:rsid w:val="00DD7188"/>
    <w:rsid w:val="00DD7FDA"/>
    <w:rsid w:val="00DE243E"/>
    <w:rsid w:val="00DE32C5"/>
    <w:rsid w:val="00DE3451"/>
    <w:rsid w:val="00DE362C"/>
    <w:rsid w:val="00DE752F"/>
    <w:rsid w:val="00DF0790"/>
    <w:rsid w:val="00DF09EE"/>
    <w:rsid w:val="00DF5154"/>
    <w:rsid w:val="00E00024"/>
    <w:rsid w:val="00E01299"/>
    <w:rsid w:val="00E13A4E"/>
    <w:rsid w:val="00E13F12"/>
    <w:rsid w:val="00E2097F"/>
    <w:rsid w:val="00E22A49"/>
    <w:rsid w:val="00E24840"/>
    <w:rsid w:val="00E2608D"/>
    <w:rsid w:val="00E26AC1"/>
    <w:rsid w:val="00E31769"/>
    <w:rsid w:val="00E3179C"/>
    <w:rsid w:val="00E34A5E"/>
    <w:rsid w:val="00E35879"/>
    <w:rsid w:val="00E41CE6"/>
    <w:rsid w:val="00E42CA7"/>
    <w:rsid w:val="00E45409"/>
    <w:rsid w:val="00E505EF"/>
    <w:rsid w:val="00E50775"/>
    <w:rsid w:val="00E52D9F"/>
    <w:rsid w:val="00E56978"/>
    <w:rsid w:val="00E61873"/>
    <w:rsid w:val="00E63919"/>
    <w:rsid w:val="00E63EE7"/>
    <w:rsid w:val="00E64160"/>
    <w:rsid w:val="00E648DE"/>
    <w:rsid w:val="00E659AB"/>
    <w:rsid w:val="00E71750"/>
    <w:rsid w:val="00E732A5"/>
    <w:rsid w:val="00E758F1"/>
    <w:rsid w:val="00E7725C"/>
    <w:rsid w:val="00E80433"/>
    <w:rsid w:val="00E82317"/>
    <w:rsid w:val="00E8479A"/>
    <w:rsid w:val="00E85974"/>
    <w:rsid w:val="00E8644B"/>
    <w:rsid w:val="00E870AD"/>
    <w:rsid w:val="00E91104"/>
    <w:rsid w:val="00E9173A"/>
    <w:rsid w:val="00E92046"/>
    <w:rsid w:val="00E932F5"/>
    <w:rsid w:val="00E97833"/>
    <w:rsid w:val="00EA0D9B"/>
    <w:rsid w:val="00EA138F"/>
    <w:rsid w:val="00EA14C8"/>
    <w:rsid w:val="00EA184E"/>
    <w:rsid w:val="00EA2AD4"/>
    <w:rsid w:val="00EA3970"/>
    <w:rsid w:val="00EA6973"/>
    <w:rsid w:val="00EB337C"/>
    <w:rsid w:val="00EB3F0C"/>
    <w:rsid w:val="00EB7926"/>
    <w:rsid w:val="00EC0AED"/>
    <w:rsid w:val="00EC3745"/>
    <w:rsid w:val="00EC4B6F"/>
    <w:rsid w:val="00EC5B39"/>
    <w:rsid w:val="00EC6655"/>
    <w:rsid w:val="00EC692A"/>
    <w:rsid w:val="00EC7136"/>
    <w:rsid w:val="00ED75FB"/>
    <w:rsid w:val="00EE1A54"/>
    <w:rsid w:val="00EE56AE"/>
    <w:rsid w:val="00EE6851"/>
    <w:rsid w:val="00EF0190"/>
    <w:rsid w:val="00EF05E0"/>
    <w:rsid w:val="00EF1780"/>
    <w:rsid w:val="00EF1C38"/>
    <w:rsid w:val="00EF5356"/>
    <w:rsid w:val="00EF564C"/>
    <w:rsid w:val="00F01315"/>
    <w:rsid w:val="00F013DF"/>
    <w:rsid w:val="00F01BB3"/>
    <w:rsid w:val="00F04234"/>
    <w:rsid w:val="00F04DCE"/>
    <w:rsid w:val="00F06526"/>
    <w:rsid w:val="00F06C5F"/>
    <w:rsid w:val="00F116DD"/>
    <w:rsid w:val="00F132EB"/>
    <w:rsid w:val="00F157F9"/>
    <w:rsid w:val="00F15814"/>
    <w:rsid w:val="00F17821"/>
    <w:rsid w:val="00F17BEC"/>
    <w:rsid w:val="00F20EAF"/>
    <w:rsid w:val="00F21E18"/>
    <w:rsid w:val="00F21E82"/>
    <w:rsid w:val="00F238FD"/>
    <w:rsid w:val="00F23A2C"/>
    <w:rsid w:val="00F23BDE"/>
    <w:rsid w:val="00F24217"/>
    <w:rsid w:val="00F2442A"/>
    <w:rsid w:val="00F274CC"/>
    <w:rsid w:val="00F3319F"/>
    <w:rsid w:val="00F34F5E"/>
    <w:rsid w:val="00F3518F"/>
    <w:rsid w:val="00F41BE5"/>
    <w:rsid w:val="00F42D18"/>
    <w:rsid w:val="00F43A74"/>
    <w:rsid w:val="00F43EE3"/>
    <w:rsid w:val="00F45488"/>
    <w:rsid w:val="00F45E59"/>
    <w:rsid w:val="00F46311"/>
    <w:rsid w:val="00F472FA"/>
    <w:rsid w:val="00F47FE9"/>
    <w:rsid w:val="00F52820"/>
    <w:rsid w:val="00F5450C"/>
    <w:rsid w:val="00F57BDE"/>
    <w:rsid w:val="00F61ACF"/>
    <w:rsid w:val="00F6466A"/>
    <w:rsid w:val="00F6582E"/>
    <w:rsid w:val="00F668EF"/>
    <w:rsid w:val="00F66DD6"/>
    <w:rsid w:val="00F74728"/>
    <w:rsid w:val="00F75DA7"/>
    <w:rsid w:val="00F77EF5"/>
    <w:rsid w:val="00F80268"/>
    <w:rsid w:val="00F82CCB"/>
    <w:rsid w:val="00F84AF6"/>
    <w:rsid w:val="00F90BB4"/>
    <w:rsid w:val="00F94D3D"/>
    <w:rsid w:val="00F9663C"/>
    <w:rsid w:val="00F97F8F"/>
    <w:rsid w:val="00FA0A93"/>
    <w:rsid w:val="00FA1EEB"/>
    <w:rsid w:val="00FA6FEF"/>
    <w:rsid w:val="00FA7728"/>
    <w:rsid w:val="00FB1501"/>
    <w:rsid w:val="00FB6D66"/>
    <w:rsid w:val="00FB7A4A"/>
    <w:rsid w:val="00FC0FF0"/>
    <w:rsid w:val="00FC268E"/>
    <w:rsid w:val="00FC7713"/>
    <w:rsid w:val="00FD4379"/>
    <w:rsid w:val="00FD445A"/>
    <w:rsid w:val="00FD46D4"/>
    <w:rsid w:val="00FD4986"/>
    <w:rsid w:val="00FD4A27"/>
    <w:rsid w:val="00FD5FA7"/>
    <w:rsid w:val="00FE0A30"/>
    <w:rsid w:val="00FE5631"/>
    <w:rsid w:val="00FE6582"/>
    <w:rsid w:val="00FE7297"/>
    <w:rsid w:val="00FE7F81"/>
    <w:rsid w:val="00FF003C"/>
    <w:rsid w:val="00FF1C60"/>
    <w:rsid w:val="00FF1F73"/>
    <w:rsid w:val="00FF25E3"/>
    <w:rsid w:val="00FF366B"/>
    <w:rsid w:val="00FF3F42"/>
    <w:rsid w:val="00FF4A88"/>
    <w:rsid w:val="00FF576B"/>
    <w:rsid w:val="02F1261D"/>
    <w:rsid w:val="032A0B7C"/>
    <w:rsid w:val="0388B6FE"/>
    <w:rsid w:val="04CE5099"/>
    <w:rsid w:val="05A9E5F3"/>
    <w:rsid w:val="05BA0A26"/>
    <w:rsid w:val="0945F5EF"/>
    <w:rsid w:val="09AD9F58"/>
    <w:rsid w:val="0BAA56E3"/>
    <w:rsid w:val="0BC00728"/>
    <w:rsid w:val="0BE43D6A"/>
    <w:rsid w:val="0C14C6C1"/>
    <w:rsid w:val="0C81277D"/>
    <w:rsid w:val="0E3112EC"/>
    <w:rsid w:val="1844DD77"/>
    <w:rsid w:val="1883F0A1"/>
    <w:rsid w:val="18AC83DE"/>
    <w:rsid w:val="1B59FC5C"/>
    <w:rsid w:val="1CD6F408"/>
    <w:rsid w:val="1DD271B0"/>
    <w:rsid w:val="1FB0B3F9"/>
    <w:rsid w:val="2230C734"/>
    <w:rsid w:val="2699C7BB"/>
    <w:rsid w:val="26B06279"/>
    <w:rsid w:val="26D46DB6"/>
    <w:rsid w:val="26F484CB"/>
    <w:rsid w:val="276D854F"/>
    <w:rsid w:val="27F4AECB"/>
    <w:rsid w:val="283A0AFB"/>
    <w:rsid w:val="2938C198"/>
    <w:rsid w:val="2DA1289D"/>
    <w:rsid w:val="2DBEFA1C"/>
    <w:rsid w:val="302C1B30"/>
    <w:rsid w:val="335D5B59"/>
    <w:rsid w:val="3388AC02"/>
    <w:rsid w:val="33F8CCDE"/>
    <w:rsid w:val="35AD5E2E"/>
    <w:rsid w:val="36B767CA"/>
    <w:rsid w:val="373D6BCA"/>
    <w:rsid w:val="37A98B89"/>
    <w:rsid w:val="37BD8671"/>
    <w:rsid w:val="386DBC66"/>
    <w:rsid w:val="39BF708D"/>
    <w:rsid w:val="3A5D71D9"/>
    <w:rsid w:val="3A71BB0F"/>
    <w:rsid w:val="3A7C8823"/>
    <w:rsid w:val="3C3DF2E5"/>
    <w:rsid w:val="3D3734C2"/>
    <w:rsid w:val="3ED00840"/>
    <w:rsid w:val="404925A1"/>
    <w:rsid w:val="42771728"/>
    <w:rsid w:val="4303AF8D"/>
    <w:rsid w:val="45DB3A5C"/>
    <w:rsid w:val="462A03F2"/>
    <w:rsid w:val="46922A9E"/>
    <w:rsid w:val="472CFD41"/>
    <w:rsid w:val="4779788F"/>
    <w:rsid w:val="478DC530"/>
    <w:rsid w:val="4A7E5D1C"/>
    <w:rsid w:val="4AE1B89F"/>
    <w:rsid w:val="4CFBF81F"/>
    <w:rsid w:val="4D4BEC8E"/>
    <w:rsid w:val="4DC69BB7"/>
    <w:rsid w:val="4F3F05D1"/>
    <w:rsid w:val="4FE0E840"/>
    <w:rsid w:val="51AE97F3"/>
    <w:rsid w:val="523AC4AB"/>
    <w:rsid w:val="53A57AD7"/>
    <w:rsid w:val="53C9748C"/>
    <w:rsid w:val="53F73C57"/>
    <w:rsid w:val="543D6629"/>
    <w:rsid w:val="5572F8DF"/>
    <w:rsid w:val="56008BB3"/>
    <w:rsid w:val="5A8A02E8"/>
    <w:rsid w:val="5AE68D44"/>
    <w:rsid w:val="5F4CE7D2"/>
    <w:rsid w:val="5FCE79D9"/>
    <w:rsid w:val="603BE6E8"/>
    <w:rsid w:val="6366DEC0"/>
    <w:rsid w:val="63C50F33"/>
    <w:rsid w:val="646DD7B6"/>
    <w:rsid w:val="64860DD2"/>
    <w:rsid w:val="64E1B10D"/>
    <w:rsid w:val="66DFD0BD"/>
    <w:rsid w:val="674B0143"/>
    <w:rsid w:val="6AE4F065"/>
    <w:rsid w:val="6C61BDCE"/>
    <w:rsid w:val="6C8FC07F"/>
    <w:rsid w:val="6F336826"/>
    <w:rsid w:val="703CB6C0"/>
    <w:rsid w:val="70CFFC87"/>
    <w:rsid w:val="70E2DC87"/>
    <w:rsid w:val="70F07D4D"/>
    <w:rsid w:val="721CBB86"/>
    <w:rsid w:val="72D8E1BF"/>
    <w:rsid w:val="73F2902E"/>
    <w:rsid w:val="767550ED"/>
    <w:rsid w:val="7884C6F8"/>
    <w:rsid w:val="7B260186"/>
    <w:rsid w:val="7EC1EDD8"/>
    <w:rsid w:val="7F10F329"/>
    <w:rsid w:val="7FE473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paragraph" w:styleId="Heading3">
    <w:name w:val="heading 3"/>
    <w:basedOn w:val="Normal"/>
    <w:next w:val="Normal"/>
    <w:link w:val="Heading3Char"/>
    <w:uiPriority w:val="9"/>
    <w:semiHidden/>
    <w:unhideWhenUsed/>
    <w:qFormat/>
    <w:rsid w:val="00515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55AB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6559D0"/>
  </w:style>
  <w:style w:type="character" w:customStyle="1" w:styleId="hide">
    <w:name w:val="hide"/>
    <w:basedOn w:val="DefaultParagraphFont"/>
    <w:rsid w:val="006559D0"/>
  </w:style>
  <w:style w:type="character" w:customStyle="1" w:styleId="normaltextrun">
    <w:name w:val="normaltextrun"/>
    <w:basedOn w:val="DefaultParagraphFont"/>
    <w:rsid w:val="00D42984"/>
  </w:style>
  <w:style w:type="character" w:customStyle="1" w:styleId="eop">
    <w:name w:val="eop"/>
    <w:basedOn w:val="DefaultParagraphFont"/>
    <w:rsid w:val="00D42984"/>
  </w:style>
  <w:style w:type="paragraph" w:customStyle="1" w:styleId="paragraph">
    <w:name w:val="paragraph"/>
    <w:basedOn w:val="Normal"/>
    <w:rsid w:val="00D42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945666"/>
  </w:style>
  <w:style w:type="paragraph" w:styleId="Revision">
    <w:name w:val="Revision"/>
    <w:hidden/>
    <w:uiPriority w:val="99"/>
    <w:semiHidden/>
    <w:rsid w:val="00B4532C"/>
    <w:rPr>
      <w:sz w:val="22"/>
      <w:szCs w:val="22"/>
    </w:rPr>
  </w:style>
  <w:style w:type="character" w:styleId="UnresolvedMention">
    <w:name w:val="Unresolved Mention"/>
    <w:basedOn w:val="DefaultParagraphFont"/>
    <w:uiPriority w:val="99"/>
    <w:semiHidden/>
    <w:unhideWhenUsed/>
    <w:rsid w:val="00B4532C"/>
    <w:rPr>
      <w:color w:val="605E5C"/>
      <w:shd w:val="clear" w:color="auto" w:fill="E1DFDD"/>
    </w:rPr>
  </w:style>
  <w:style w:type="character" w:styleId="FollowedHyperlink">
    <w:name w:val="FollowedHyperlink"/>
    <w:basedOn w:val="DefaultParagraphFont"/>
    <w:uiPriority w:val="99"/>
    <w:semiHidden/>
    <w:unhideWhenUsed/>
    <w:rsid w:val="002E3A2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602A1"/>
    <w:rPr>
      <w:b/>
      <w:bCs/>
    </w:rPr>
  </w:style>
  <w:style w:type="character" w:customStyle="1" w:styleId="CommentSubjectChar">
    <w:name w:val="Comment Subject Char"/>
    <w:basedOn w:val="CommentTextChar"/>
    <w:link w:val="CommentSubject"/>
    <w:uiPriority w:val="99"/>
    <w:semiHidden/>
    <w:rsid w:val="008602A1"/>
    <w:rPr>
      <w:b/>
      <w:bCs/>
      <w:sz w:val="20"/>
      <w:szCs w:val="20"/>
    </w:rPr>
  </w:style>
  <w:style w:type="character" w:customStyle="1" w:styleId="Heading4Char">
    <w:name w:val="Heading 4 Char"/>
    <w:basedOn w:val="DefaultParagraphFont"/>
    <w:link w:val="Heading4"/>
    <w:uiPriority w:val="9"/>
    <w:semiHidden/>
    <w:rsid w:val="00A55AB8"/>
    <w:rPr>
      <w:rFonts w:asciiTheme="majorHAnsi" w:eastAsiaTheme="majorEastAsia" w:hAnsiTheme="majorHAnsi" w:cstheme="majorBidi"/>
      <w:i/>
      <w:iCs/>
      <w:color w:val="2F5496" w:themeColor="accent1" w:themeShade="BF"/>
      <w:sz w:val="22"/>
      <w:szCs w:val="22"/>
    </w:rPr>
  </w:style>
  <w:style w:type="paragraph" w:styleId="EndnoteText">
    <w:name w:val="endnote text"/>
    <w:basedOn w:val="Normal"/>
    <w:link w:val="EndnoteTextChar"/>
    <w:uiPriority w:val="99"/>
    <w:semiHidden/>
    <w:unhideWhenUsed/>
    <w:rsid w:val="006E59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5961"/>
    <w:rPr>
      <w:sz w:val="20"/>
      <w:szCs w:val="20"/>
    </w:rPr>
  </w:style>
  <w:style w:type="character" w:styleId="EndnoteReference">
    <w:name w:val="endnote reference"/>
    <w:basedOn w:val="DefaultParagraphFont"/>
    <w:uiPriority w:val="99"/>
    <w:semiHidden/>
    <w:unhideWhenUsed/>
    <w:rsid w:val="006E5961"/>
    <w:rPr>
      <w:vertAlign w:val="superscript"/>
    </w:rPr>
  </w:style>
  <w:style w:type="table" w:styleId="TableGrid">
    <w:name w:val="Table Grid"/>
    <w:basedOn w:val="TableNormal"/>
    <w:uiPriority w:val="39"/>
    <w:rsid w:val="00A20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15E7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6819">
      <w:bodyDiv w:val="1"/>
      <w:marLeft w:val="0"/>
      <w:marRight w:val="0"/>
      <w:marTop w:val="0"/>
      <w:marBottom w:val="0"/>
      <w:divBdr>
        <w:top w:val="none" w:sz="0" w:space="0" w:color="auto"/>
        <w:left w:val="none" w:sz="0" w:space="0" w:color="auto"/>
        <w:bottom w:val="none" w:sz="0" w:space="0" w:color="auto"/>
        <w:right w:val="none" w:sz="0" w:space="0" w:color="auto"/>
      </w:divBdr>
    </w:div>
    <w:div w:id="215551372">
      <w:bodyDiv w:val="1"/>
      <w:marLeft w:val="0"/>
      <w:marRight w:val="0"/>
      <w:marTop w:val="0"/>
      <w:marBottom w:val="0"/>
      <w:divBdr>
        <w:top w:val="none" w:sz="0" w:space="0" w:color="auto"/>
        <w:left w:val="none" w:sz="0" w:space="0" w:color="auto"/>
        <w:bottom w:val="none" w:sz="0" w:space="0" w:color="auto"/>
        <w:right w:val="none" w:sz="0" w:space="0" w:color="auto"/>
      </w:divBdr>
    </w:div>
    <w:div w:id="296297921">
      <w:bodyDiv w:val="1"/>
      <w:marLeft w:val="0"/>
      <w:marRight w:val="0"/>
      <w:marTop w:val="0"/>
      <w:marBottom w:val="0"/>
      <w:divBdr>
        <w:top w:val="none" w:sz="0" w:space="0" w:color="auto"/>
        <w:left w:val="none" w:sz="0" w:space="0" w:color="auto"/>
        <w:bottom w:val="none" w:sz="0" w:space="0" w:color="auto"/>
        <w:right w:val="none" w:sz="0" w:space="0" w:color="auto"/>
      </w:divBdr>
      <w:divsChild>
        <w:div w:id="104886315">
          <w:marLeft w:val="0"/>
          <w:marRight w:val="0"/>
          <w:marTop w:val="0"/>
          <w:marBottom w:val="0"/>
          <w:divBdr>
            <w:top w:val="none" w:sz="0" w:space="0" w:color="auto"/>
            <w:left w:val="none" w:sz="0" w:space="0" w:color="auto"/>
            <w:bottom w:val="none" w:sz="0" w:space="0" w:color="auto"/>
            <w:right w:val="none" w:sz="0" w:space="0" w:color="auto"/>
          </w:divBdr>
        </w:div>
        <w:div w:id="186261715">
          <w:marLeft w:val="0"/>
          <w:marRight w:val="0"/>
          <w:marTop w:val="0"/>
          <w:marBottom w:val="0"/>
          <w:divBdr>
            <w:top w:val="none" w:sz="0" w:space="0" w:color="auto"/>
            <w:left w:val="none" w:sz="0" w:space="0" w:color="auto"/>
            <w:bottom w:val="none" w:sz="0" w:space="0" w:color="auto"/>
            <w:right w:val="none" w:sz="0" w:space="0" w:color="auto"/>
          </w:divBdr>
          <w:divsChild>
            <w:div w:id="476069213">
              <w:marLeft w:val="0"/>
              <w:marRight w:val="0"/>
              <w:marTop w:val="0"/>
              <w:marBottom w:val="0"/>
              <w:divBdr>
                <w:top w:val="none" w:sz="0" w:space="0" w:color="auto"/>
                <w:left w:val="none" w:sz="0" w:space="0" w:color="auto"/>
                <w:bottom w:val="none" w:sz="0" w:space="0" w:color="auto"/>
                <w:right w:val="none" w:sz="0" w:space="0" w:color="auto"/>
              </w:divBdr>
            </w:div>
            <w:div w:id="1094209415">
              <w:marLeft w:val="0"/>
              <w:marRight w:val="0"/>
              <w:marTop w:val="0"/>
              <w:marBottom w:val="0"/>
              <w:divBdr>
                <w:top w:val="none" w:sz="0" w:space="0" w:color="auto"/>
                <w:left w:val="none" w:sz="0" w:space="0" w:color="auto"/>
                <w:bottom w:val="none" w:sz="0" w:space="0" w:color="auto"/>
                <w:right w:val="none" w:sz="0" w:space="0" w:color="auto"/>
              </w:divBdr>
            </w:div>
            <w:div w:id="1364863703">
              <w:marLeft w:val="0"/>
              <w:marRight w:val="0"/>
              <w:marTop w:val="0"/>
              <w:marBottom w:val="0"/>
              <w:divBdr>
                <w:top w:val="none" w:sz="0" w:space="0" w:color="auto"/>
                <w:left w:val="none" w:sz="0" w:space="0" w:color="auto"/>
                <w:bottom w:val="none" w:sz="0" w:space="0" w:color="auto"/>
                <w:right w:val="none" w:sz="0" w:space="0" w:color="auto"/>
              </w:divBdr>
            </w:div>
          </w:divsChild>
        </w:div>
        <w:div w:id="459569316">
          <w:marLeft w:val="0"/>
          <w:marRight w:val="0"/>
          <w:marTop w:val="0"/>
          <w:marBottom w:val="0"/>
          <w:divBdr>
            <w:top w:val="none" w:sz="0" w:space="0" w:color="auto"/>
            <w:left w:val="none" w:sz="0" w:space="0" w:color="auto"/>
            <w:bottom w:val="none" w:sz="0" w:space="0" w:color="auto"/>
            <w:right w:val="none" w:sz="0" w:space="0" w:color="auto"/>
          </w:divBdr>
          <w:divsChild>
            <w:div w:id="293486349">
              <w:marLeft w:val="0"/>
              <w:marRight w:val="0"/>
              <w:marTop w:val="0"/>
              <w:marBottom w:val="0"/>
              <w:divBdr>
                <w:top w:val="none" w:sz="0" w:space="0" w:color="auto"/>
                <w:left w:val="none" w:sz="0" w:space="0" w:color="auto"/>
                <w:bottom w:val="none" w:sz="0" w:space="0" w:color="auto"/>
                <w:right w:val="none" w:sz="0" w:space="0" w:color="auto"/>
              </w:divBdr>
            </w:div>
            <w:div w:id="308751897">
              <w:marLeft w:val="0"/>
              <w:marRight w:val="0"/>
              <w:marTop w:val="0"/>
              <w:marBottom w:val="0"/>
              <w:divBdr>
                <w:top w:val="none" w:sz="0" w:space="0" w:color="auto"/>
                <w:left w:val="none" w:sz="0" w:space="0" w:color="auto"/>
                <w:bottom w:val="none" w:sz="0" w:space="0" w:color="auto"/>
                <w:right w:val="none" w:sz="0" w:space="0" w:color="auto"/>
              </w:divBdr>
            </w:div>
            <w:div w:id="393701002">
              <w:marLeft w:val="0"/>
              <w:marRight w:val="0"/>
              <w:marTop w:val="0"/>
              <w:marBottom w:val="0"/>
              <w:divBdr>
                <w:top w:val="none" w:sz="0" w:space="0" w:color="auto"/>
                <w:left w:val="none" w:sz="0" w:space="0" w:color="auto"/>
                <w:bottom w:val="none" w:sz="0" w:space="0" w:color="auto"/>
                <w:right w:val="none" w:sz="0" w:space="0" w:color="auto"/>
              </w:divBdr>
            </w:div>
            <w:div w:id="2009870317">
              <w:marLeft w:val="0"/>
              <w:marRight w:val="0"/>
              <w:marTop w:val="0"/>
              <w:marBottom w:val="0"/>
              <w:divBdr>
                <w:top w:val="none" w:sz="0" w:space="0" w:color="auto"/>
                <w:left w:val="none" w:sz="0" w:space="0" w:color="auto"/>
                <w:bottom w:val="none" w:sz="0" w:space="0" w:color="auto"/>
                <w:right w:val="none" w:sz="0" w:space="0" w:color="auto"/>
              </w:divBdr>
            </w:div>
          </w:divsChild>
        </w:div>
        <w:div w:id="516314671">
          <w:marLeft w:val="0"/>
          <w:marRight w:val="0"/>
          <w:marTop w:val="0"/>
          <w:marBottom w:val="0"/>
          <w:divBdr>
            <w:top w:val="none" w:sz="0" w:space="0" w:color="auto"/>
            <w:left w:val="none" w:sz="0" w:space="0" w:color="auto"/>
            <w:bottom w:val="none" w:sz="0" w:space="0" w:color="auto"/>
            <w:right w:val="none" w:sz="0" w:space="0" w:color="auto"/>
          </w:divBdr>
          <w:divsChild>
            <w:div w:id="128286025">
              <w:marLeft w:val="0"/>
              <w:marRight w:val="0"/>
              <w:marTop w:val="0"/>
              <w:marBottom w:val="0"/>
              <w:divBdr>
                <w:top w:val="none" w:sz="0" w:space="0" w:color="auto"/>
                <w:left w:val="none" w:sz="0" w:space="0" w:color="auto"/>
                <w:bottom w:val="none" w:sz="0" w:space="0" w:color="auto"/>
                <w:right w:val="none" w:sz="0" w:space="0" w:color="auto"/>
              </w:divBdr>
            </w:div>
            <w:div w:id="174727951">
              <w:marLeft w:val="0"/>
              <w:marRight w:val="0"/>
              <w:marTop w:val="0"/>
              <w:marBottom w:val="0"/>
              <w:divBdr>
                <w:top w:val="none" w:sz="0" w:space="0" w:color="auto"/>
                <w:left w:val="none" w:sz="0" w:space="0" w:color="auto"/>
                <w:bottom w:val="none" w:sz="0" w:space="0" w:color="auto"/>
                <w:right w:val="none" w:sz="0" w:space="0" w:color="auto"/>
              </w:divBdr>
            </w:div>
            <w:div w:id="1686403682">
              <w:marLeft w:val="0"/>
              <w:marRight w:val="0"/>
              <w:marTop w:val="0"/>
              <w:marBottom w:val="0"/>
              <w:divBdr>
                <w:top w:val="none" w:sz="0" w:space="0" w:color="auto"/>
                <w:left w:val="none" w:sz="0" w:space="0" w:color="auto"/>
                <w:bottom w:val="none" w:sz="0" w:space="0" w:color="auto"/>
                <w:right w:val="none" w:sz="0" w:space="0" w:color="auto"/>
              </w:divBdr>
            </w:div>
            <w:div w:id="2080445727">
              <w:marLeft w:val="0"/>
              <w:marRight w:val="0"/>
              <w:marTop w:val="0"/>
              <w:marBottom w:val="0"/>
              <w:divBdr>
                <w:top w:val="none" w:sz="0" w:space="0" w:color="auto"/>
                <w:left w:val="none" w:sz="0" w:space="0" w:color="auto"/>
                <w:bottom w:val="none" w:sz="0" w:space="0" w:color="auto"/>
                <w:right w:val="none" w:sz="0" w:space="0" w:color="auto"/>
              </w:divBdr>
            </w:div>
          </w:divsChild>
        </w:div>
        <w:div w:id="679553459">
          <w:marLeft w:val="0"/>
          <w:marRight w:val="0"/>
          <w:marTop w:val="0"/>
          <w:marBottom w:val="0"/>
          <w:divBdr>
            <w:top w:val="none" w:sz="0" w:space="0" w:color="auto"/>
            <w:left w:val="none" w:sz="0" w:space="0" w:color="auto"/>
            <w:bottom w:val="none" w:sz="0" w:space="0" w:color="auto"/>
            <w:right w:val="none" w:sz="0" w:space="0" w:color="auto"/>
          </w:divBdr>
          <w:divsChild>
            <w:div w:id="213930716">
              <w:marLeft w:val="0"/>
              <w:marRight w:val="0"/>
              <w:marTop w:val="0"/>
              <w:marBottom w:val="0"/>
              <w:divBdr>
                <w:top w:val="none" w:sz="0" w:space="0" w:color="auto"/>
                <w:left w:val="none" w:sz="0" w:space="0" w:color="auto"/>
                <w:bottom w:val="none" w:sz="0" w:space="0" w:color="auto"/>
                <w:right w:val="none" w:sz="0" w:space="0" w:color="auto"/>
              </w:divBdr>
            </w:div>
            <w:div w:id="739403413">
              <w:marLeft w:val="0"/>
              <w:marRight w:val="0"/>
              <w:marTop w:val="0"/>
              <w:marBottom w:val="0"/>
              <w:divBdr>
                <w:top w:val="none" w:sz="0" w:space="0" w:color="auto"/>
                <w:left w:val="none" w:sz="0" w:space="0" w:color="auto"/>
                <w:bottom w:val="none" w:sz="0" w:space="0" w:color="auto"/>
                <w:right w:val="none" w:sz="0" w:space="0" w:color="auto"/>
              </w:divBdr>
            </w:div>
            <w:div w:id="1387752944">
              <w:marLeft w:val="0"/>
              <w:marRight w:val="0"/>
              <w:marTop w:val="0"/>
              <w:marBottom w:val="0"/>
              <w:divBdr>
                <w:top w:val="none" w:sz="0" w:space="0" w:color="auto"/>
                <w:left w:val="none" w:sz="0" w:space="0" w:color="auto"/>
                <w:bottom w:val="none" w:sz="0" w:space="0" w:color="auto"/>
                <w:right w:val="none" w:sz="0" w:space="0" w:color="auto"/>
              </w:divBdr>
            </w:div>
          </w:divsChild>
        </w:div>
        <w:div w:id="707996565">
          <w:marLeft w:val="0"/>
          <w:marRight w:val="0"/>
          <w:marTop w:val="0"/>
          <w:marBottom w:val="0"/>
          <w:divBdr>
            <w:top w:val="none" w:sz="0" w:space="0" w:color="auto"/>
            <w:left w:val="none" w:sz="0" w:space="0" w:color="auto"/>
            <w:bottom w:val="none" w:sz="0" w:space="0" w:color="auto"/>
            <w:right w:val="none" w:sz="0" w:space="0" w:color="auto"/>
          </w:divBdr>
          <w:divsChild>
            <w:div w:id="110128572">
              <w:marLeft w:val="0"/>
              <w:marRight w:val="0"/>
              <w:marTop w:val="0"/>
              <w:marBottom w:val="0"/>
              <w:divBdr>
                <w:top w:val="none" w:sz="0" w:space="0" w:color="auto"/>
                <w:left w:val="none" w:sz="0" w:space="0" w:color="auto"/>
                <w:bottom w:val="none" w:sz="0" w:space="0" w:color="auto"/>
                <w:right w:val="none" w:sz="0" w:space="0" w:color="auto"/>
              </w:divBdr>
            </w:div>
            <w:div w:id="1017537201">
              <w:marLeft w:val="0"/>
              <w:marRight w:val="0"/>
              <w:marTop w:val="0"/>
              <w:marBottom w:val="0"/>
              <w:divBdr>
                <w:top w:val="none" w:sz="0" w:space="0" w:color="auto"/>
                <w:left w:val="none" w:sz="0" w:space="0" w:color="auto"/>
                <w:bottom w:val="none" w:sz="0" w:space="0" w:color="auto"/>
                <w:right w:val="none" w:sz="0" w:space="0" w:color="auto"/>
              </w:divBdr>
            </w:div>
            <w:div w:id="1426803447">
              <w:marLeft w:val="0"/>
              <w:marRight w:val="0"/>
              <w:marTop w:val="0"/>
              <w:marBottom w:val="0"/>
              <w:divBdr>
                <w:top w:val="none" w:sz="0" w:space="0" w:color="auto"/>
                <w:left w:val="none" w:sz="0" w:space="0" w:color="auto"/>
                <w:bottom w:val="none" w:sz="0" w:space="0" w:color="auto"/>
                <w:right w:val="none" w:sz="0" w:space="0" w:color="auto"/>
              </w:divBdr>
            </w:div>
            <w:div w:id="1842547550">
              <w:marLeft w:val="0"/>
              <w:marRight w:val="0"/>
              <w:marTop w:val="0"/>
              <w:marBottom w:val="0"/>
              <w:divBdr>
                <w:top w:val="none" w:sz="0" w:space="0" w:color="auto"/>
                <w:left w:val="none" w:sz="0" w:space="0" w:color="auto"/>
                <w:bottom w:val="none" w:sz="0" w:space="0" w:color="auto"/>
                <w:right w:val="none" w:sz="0" w:space="0" w:color="auto"/>
              </w:divBdr>
            </w:div>
            <w:div w:id="1875917817">
              <w:marLeft w:val="0"/>
              <w:marRight w:val="0"/>
              <w:marTop w:val="0"/>
              <w:marBottom w:val="0"/>
              <w:divBdr>
                <w:top w:val="none" w:sz="0" w:space="0" w:color="auto"/>
                <w:left w:val="none" w:sz="0" w:space="0" w:color="auto"/>
                <w:bottom w:val="none" w:sz="0" w:space="0" w:color="auto"/>
                <w:right w:val="none" w:sz="0" w:space="0" w:color="auto"/>
              </w:divBdr>
            </w:div>
          </w:divsChild>
        </w:div>
        <w:div w:id="751391316">
          <w:marLeft w:val="0"/>
          <w:marRight w:val="0"/>
          <w:marTop w:val="0"/>
          <w:marBottom w:val="0"/>
          <w:divBdr>
            <w:top w:val="none" w:sz="0" w:space="0" w:color="auto"/>
            <w:left w:val="none" w:sz="0" w:space="0" w:color="auto"/>
            <w:bottom w:val="none" w:sz="0" w:space="0" w:color="auto"/>
            <w:right w:val="none" w:sz="0" w:space="0" w:color="auto"/>
          </w:divBdr>
          <w:divsChild>
            <w:div w:id="791943297">
              <w:marLeft w:val="0"/>
              <w:marRight w:val="0"/>
              <w:marTop w:val="0"/>
              <w:marBottom w:val="0"/>
              <w:divBdr>
                <w:top w:val="none" w:sz="0" w:space="0" w:color="auto"/>
                <w:left w:val="none" w:sz="0" w:space="0" w:color="auto"/>
                <w:bottom w:val="none" w:sz="0" w:space="0" w:color="auto"/>
                <w:right w:val="none" w:sz="0" w:space="0" w:color="auto"/>
              </w:divBdr>
            </w:div>
            <w:div w:id="963468530">
              <w:marLeft w:val="0"/>
              <w:marRight w:val="0"/>
              <w:marTop w:val="0"/>
              <w:marBottom w:val="0"/>
              <w:divBdr>
                <w:top w:val="none" w:sz="0" w:space="0" w:color="auto"/>
                <w:left w:val="none" w:sz="0" w:space="0" w:color="auto"/>
                <w:bottom w:val="none" w:sz="0" w:space="0" w:color="auto"/>
                <w:right w:val="none" w:sz="0" w:space="0" w:color="auto"/>
              </w:divBdr>
            </w:div>
            <w:div w:id="1438521617">
              <w:marLeft w:val="0"/>
              <w:marRight w:val="0"/>
              <w:marTop w:val="0"/>
              <w:marBottom w:val="0"/>
              <w:divBdr>
                <w:top w:val="none" w:sz="0" w:space="0" w:color="auto"/>
                <w:left w:val="none" w:sz="0" w:space="0" w:color="auto"/>
                <w:bottom w:val="none" w:sz="0" w:space="0" w:color="auto"/>
                <w:right w:val="none" w:sz="0" w:space="0" w:color="auto"/>
              </w:divBdr>
            </w:div>
            <w:div w:id="1874734602">
              <w:marLeft w:val="0"/>
              <w:marRight w:val="0"/>
              <w:marTop w:val="0"/>
              <w:marBottom w:val="0"/>
              <w:divBdr>
                <w:top w:val="none" w:sz="0" w:space="0" w:color="auto"/>
                <w:left w:val="none" w:sz="0" w:space="0" w:color="auto"/>
                <w:bottom w:val="none" w:sz="0" w:space="0" w:color="auto"/>
                <w:right w:val="none" w:sz="0" w:space="0" w:color="auto"/>
              </w:divBdr>
            </w:div>
          </w:divsChild>
        </w:div>
        <w:div w:id="866217643">
          <w:marLeft w:val="0"/>
          <w:marRight w:val="0"/>
          <w:marTop w:val="0"/>
          <w:marBottom w:val="0"/>
          <w:divBdr>
            <w:top w:val="none" w:sz="0" w:space="0" w:color="auto"/>
            <w:left w:val="none" w:sz="0" w:space="0" w:color="auto"/>
            <w:bottom w:val="none" w:sz="0" w:space="0" w:color="auto"/>
            <w:right w:val="none" w:sz="0" w:space="0" w:color="auto"/>
          </w:divBdr>
        </w:div>
        <w:div w:id="1013415501">
          <w:marLeft w:val="0"/>
          <w:marRight w:val="0"/>
          <w:marTop w:val="0"/>
          <w:marBottom w:val="0"/>
          <w:divBdr>
            <w:top w:val="none" w:sz="0" w:space="0" w:color="auto"/>
            <w:left w:val="none" w:sz="0" w:space="0" w:color="auto"/>
            <w:bottom w:val="none" w:sz="0" w:space="0" w:color="auto"/>
            <w:right w:val="none" w:sz="0" w:space="0" w:color="auto"/>
          </w:divBdr>
        </w:div>
        <w:div w:id="1096484061">
          <w:marLeft w:val="0"/>
          <w:marRight w:val="0"/>
          <w:marTop w:val="0"/>
          <w:marBottom w:val="0"/>
          <w:divBdr>
            <w:top w:val="none" w:sz="0" w:space="0" w:color="auto"/>
            <w:left w:val="none" w:sz="0" w:space="0" w:color="auto"/>
            <w:bottom w:val="none" w:sz="0" w:space="0" w:color="auto"/>
            <w:right w:val="none" w:sz="0" w:space="0" w:color="auto"/>
          </w:divBdr>
          <w:divsChild>
            <w:div w:id="338893989">
              <w:marLeft w:val="0"/>
              <w:marRight w:val="0"/>
              <w:marTop w:val="0"/>
              <w:marBottom w:val="0"/>
              <w:divBdr>
                <w:top w:val="none" w:sz="0" w:space="0" w:color="auto"/>
                <w:left w:val="none" w:sz="0" w:space="0" w:color="auto"/>
                <w:bottom w:val="none" w:sz="0" w:space="0" w:color="auto"/>
                <w:right w:val="none" w:sz="0" w:space="0" w:color="auto"/>
              </w:divBdr>
            </w:div>
            <w:div w:id="453645842">
              <w:marLeft w:val="0"/>
              <w:marRight w:val="0"/>
              <w:marTop w:val="0"/>
              <w:marBottom w:val="0"/>
              <w:divBdr>
                <w:top w:val="none" w:sz="0" w:space="0" w:color="auto"/>
                <w:left w:val="none" w:sz="0" w:space="0" w:color="auto"/>
                <w:bottom w:val="none" w:sz="0" w:space="0" w:color="auto"/>
                <w:right w:val="none" w:sz="0" w:space="0" w:color="auto"/>
              </w:divBdr>
            </w:div>
            <w:div w:id="1399940170">
              <w:marLeft w:val="0"/>
              <w:marRight w:val="0"/>
              <w:marTop w:val="0"/>
              <w:marBottom w:val="0"/>
              <w:divBdr>
                <w:top w:val="none" w:sz="0" w:space="0" w:color="auto"/>
                <w:left w:val="none" w:sz="0" w:space="0" w:color="auto"/>
                <w:bottom w:val="none" w:sz="0" w:space="0" w:color="auto"/>
                <w:right w:val="none" w:sz="0" w:space="0" w:color="auto"/>
              </w:divBdr>
            </w:div>
            <w:div w:id="1778066102">
              <w:marLeft w:val="0"/>
              <w:marRight w:val="0"/>
              <w:marTop w:val="0"/>
              <w:marBottom w:val="0"/>
              <w:divBdr>
                <w:top w:val="none" w:sz="0" w:space="0" w:color="auto"/>
                <w:left w:val="none" w:sz="0" w:space="0" w:color="auto"/>
                <w:bottom w:val="none" w:sz="0" w:space="0" w:color="auto"/>
                <w:right w:val="none" w:sz="0" w:space="0" w:color="auto"/>
              </w:divBdr>
            </w:div>
            <w:div w:id="1886062147">
              <w:marLeft w:val="0"/>
              <w:marRight w:val="0"/>
              <w:marTop w:val="0"/>
              <w:marBottom w:val="0"/>
              <w:divBdr>
                <w:top w:val="none" w:sz="0" w:space="0" w:color="auto"/>
                <w:left w:val="none" w:sz="0" w:space="0" w:color="auto"/>
                <w:bottom w:val="none" w:sz="0" w:space="0" w:color="auto"/>
                <w:right w:val="none" w:sz="0" w:space="0" w:color="auto"/>
              </w:divBdr>
            </w:div>
          </w:divsChild>
        </w:div>
        <w:div w:id="1313025449">
          <w:marLeft w:val="0"/>
          <w:marRight w:val="0"/>
          <w:marTop w:val="0"/>
          <w:marBottom w:val="0"/>
          <w:divBdr>
            <w:top w:val="none" w:sz="0" w:space="0" w:color="auto"/>
            <w:left w:val="none" w:sz="0" w:space="0" w:color="auto"/>
            <w:bottom w:val="none" w:sz="0" w:space="0" w:color="auto"/>
            <w:right w:val="none" w:sz="0" w:space="0" w:color="auto"/>
          </w:divBdr>
        </w:div>
        <w:div w:id="1386180240">
          <w:marLeft w:val="0"/>
          <w:marRight w:val="0"/>
          <w:marTop w:val="0"/>
          <w:marBottom w:val="0"/>
          <w:divBdr>
            <w:top w:val="none" w:sz="0" w:space="0" w:color="auto"/>
            <w:left w:val="none" w:sz="0" w:space="0" w:color="auto"/>
            <w:bottom w:val="none" w:sz="0" w:space="0" w:color="auto"/>
            <w:right w:val="none" w:sz="0" w:space="0" w:color="auto"/>
          </w:divBdr>
        </w:div>
        <w:div w:id="1534608336">
          <w:marLeft w:val="0"/>
          <w:marRight w:val="0"/>
          <w:marTop w:val="0"/>
          <w:marBottom w:val="0"/>
          <w:divBdr>
            <w:top w:val="none" w:sz="0" w:space="0" w:color="auto"/>
            <w:left w:val="none" w:sz="0" w:space="0" w:color="auto"/>
            <w:bottom w:val="none" w:sz="0" w:space="0" w:color="auto"/>
            <w:right w:val="none" w:sz="0" w:space="0" w:color="auto"/>
          </w:divBdr>
          <w:divsChild>
            <w:div w:id="1503279571">
              <w:marLeft w:val="0"/>
              <w:marRight w:val="0"/>
              <w:marTop w:val="0"/>
              <w:marBottom w:val="0"/>
              <w:divBdr>
                <w:top w:val="none" w:sz="0" w:space="0" w:color="auto"/>
                <w:left w:val="none" w:sz="0" w:space="0" w:color="auto"/>
                <w:bottom w:val="none" w:sz="0" w:space="0" w:color="auto"/>
                <w:right w:val="none" w:sz="0" w:space="0" w:color="auto"/>
              </w:divBdr>
            </w:div>
            <w:div w:id="1573197344">
              <w:marLeft w:val="0"/>
              <w:marRight w:val="0"/>
              <w:marTop w:val="0"/>
              <w:marBottom w:val="0"/>
              <w:divBdr>
                <w:top w:val="none" w:sz="0" w:space="0" w:color="auto"/>
                <w:left w:val="none" w:sz="0" w:space="0" w:color="auto"/>
                <w:bottom w:val="none" w:sz="0" w:space="0" w:color="auto"/>
                <w:right w:val="none" w:sz="0" w:space="0" w:color="auto"/>
              </w:divBdr>
            </w:div>
          </w:divsChild>
        </w:div>
        <w:div w:id="1807308327">
          <w:marLeft w:val="0"/>
          <w:marRight w:val="0"/>
          <w:marTop w:val="0"/>
          <w:marBottom w:val="0"/>
          <w:divBdr>
            <w:top w:val="none" w:sz="0" w:space="0" w:color="auto"/>
            <w:left w:val="none" w:sz="0" w:space="0" w:color="auto"/>
            <w:bottom w:val="none" w:sz="0" w:space="0" w:color="auto"/>
            <w:right w:val="none" w:sz="0" w:space="0" w:color="auto"/>
          </w:divBdr>
          <w:divsChild>
            <w:div w:id="67963738">
              <w:marLeft w:val="0"/>
              <w:marRight w:val="0"/>
              <w:marTop w:val="0"/>
              <w:marBottom w:val="0"/>
              <w:divBdr>
                <w:top w:val="none" w:sz="0" w:space="0" w:color="auto"/>
                <w:left w:val="none" w:sz="0" w:space="0" w:color="auto"/>
                <w:bottom w:val="none" w:sz="0" w:space="0" w:color="auto"/>
                <w:right w:val="none" w:sz="0" w:space="0" w:color="auto"/>
              </w:divBdr>
            </w:div>
            <w:div w:id="73674442">
              <w:marLeft w:val="0"/>
              <w:marRight w:val="0"/>
              <w:marTop w:val="0"/>
              <w:marBottom w:val="0"/>
              <w:divBdr>
                <w:top w:val="none" w:sz="0" w:space="0" w:color="auto"/>
                <w:left w:val="none" w:sz="0" w:space="0" w:color="auto"/>
                <w:bottom w:val="none" w:sz="0" w:space="0" w:color="auto"/>
                <w:right w:val="none" w:sz="0" w:space="0" w:color="auto"/>
              </w:divBdr>
            </w:div>
            <w:div w:id="519047628">
              <w:marLeft w:val="0"/>
              <w:marRight w:val="0"/>
              <w:marTop w:val="0"/>
              <w:marBottom w:val="0"/>
              <w:divBdr>
                <w:top w:val="none" w:sz="0" w:space="0" w:color="auto"/>
                <w:left w:val="none" w:sz="0" w:space="0" w:color="auto"/>
                <w:bottom w:val="none" w:sz="0" w:space="0" w:color="auto"/>
                <w:right w:val="none" w:sz="0" w:space="0" w:color="auto"/>
              </w:divBdr>
            </w:div>
            <w:div w:id="977033335">
              <w:marLeft w:val="0"/>
              <w:marRight w:val="0"/>
              <w:marTop w:val="0"/>
              <w:marBottom w:val="0"/>
              <w:divBdr>
                <w:top w:val="none" w:sz="0" w:space="0" w:color="auto"/>
                <w:left w:val="none" w:sz="0" w:space="0" w:color="auto"/>
                <w:bottom w:val="none" w:sz="0" w:space="0" w:color="auto"/>
                <w:right w:val="none" w:sz="0" w:space="0" w:color="auto"/>
              </w:divBdr>
            </w:div>
            <w:div w:id="1806509917">
              <w:marLeft w:val="0"/>
              <w:marRight w:val="0"/>
              <w:marTop w:val="0"/>
              <w:marBottom w:val="0"/>
              <w:divBdr>
                <w:top w:val="none" w:sz="0" w:space="0" w:color="auto"/>
                <w:left w:val="none" w:sz="0" w:space="0" w:color="auto"/>
                <w:bottom w:val="none" w:sz="0" w:space="0" w:color="auto"/>
                <w:right w:val="none" w:sz="0" w:space="0" w:color="auto"/>
              </w:divBdr>
            </w:div>
          </w:divsChild>
        </w:div>
        <w:div w:id="1966041347">
          <w:marLeft w:val="0"/>
          <w:marRight w:val="0"/>
          <w:marTop w:val="0"/>
          <w:marBottom w:val="0"/>
          <w:divBdr>
            <w:top w:val="none" w:sz="0" w:space="0" w:color="auto"/>
            <w:left w:val="none" w:sz="0" w:space="0" w:color="auto"/>
            <w:bottom w:val="none" w:sz="0" w:space="0" w:color="auto"/>
            <w:right w:val="none" w:sz="0" w:space="0" w:color="auto"/>
          </w:divBdr>
          <w:divsChild>
            <w:div w:id="395124500">
              <w:marLeft w:val="0"/>
              <w:marRight w:val="0"/>
              <w:marTop w:val="0"/>
              <w:marBottom w:val="0"/>
              <w:divBdr>
                <w:top w:val="none" w:sz="0" w:space="0" w:color="auto"/>
                <w:left w:val="none" w:sz="0" w:space="0" w:color="auto"/>
                <w:bottom w:val="none" w:sz="0" w:space="0" w:color="auto"/>
                <w:right w:val="none" w:sz="0" w:space="0" w:color="auto"/>
              </w:divBdr>
            </w:div>
            <w:div w:id="847990005">
              <w:marLeft w:val="0"/>
              <w:marRight w:val="0"/>
              <w:marTop w:val="0"/>
              <w:marBottom w:val="0"/>
              <w:divBdr>
                <w:top w:val="none" w:sz="0" w:space="0" w:color="auto"/>
                <w:left w:val="none" w:sz="0" w:space="0" w:color="auto"/>
                <w:bottom w:val="none" w:sz="0" w:space="0" w:color="auto"/>
                <w:right w:val="none" w:sz="0" w:space="0" w:color="auto"/>
              </w:divBdr>
            </w:div>
            <w:div w:id="1513762066">
              <w:marLeft w:val="0"/>
              <w:marRight w:val="0"/>
              <w:marTop w:val="0"/>
              <w:marBottom w:val="0"/>
              <w:divBdr>
                <w:top w:val="none" w:sz="0" w:space="0" w:color="auto"/>
                <w:left w:val="none" w:sz="0" w:space="0" w:color="auto"/>
                <w:bottom w:val="none" w:sz="0" w:space="0" w:color="auto"/>
                <w:right w:val="none" w:sz="0" w:space="0" w:color="auto"/>
              </w:divBdr>
            </w:div>
            <w:div w:id="2140874365">
              <w:marLeft w:val="0"/>
              <w:marRight w:val="0"/>
              <w:marTop w:val="0"/>
              <w:marBottom w:val="0"/>
              <w:divBdr>
                <w:top w:val="none" w:sz="0" w:space="0" w:color="auto"/>
                <w:left w:val="none" w:sz="0" w:space="0" w:color="auto"/>
                <w:bottom w:val="none" w:sz="0" w:space="0" w:color="auto"/>
                <w:right w:val="none" w:sz="0" w:space="0" w:color="auto"/>
              </w:divBdr>
            </w:div>
          </w:divsChild>
        </w:div>
        <w:div w:id="2119642309">
          <w:marLeft w:val="0"/>
          <w:marRight w:val="0"/>
          <w:marTop w:val="0"/>
          <w:marBottom w:val="0"/>
          <w:divBdr>
            <w:top w:val="none" w:sz="0" w:space="0" w:color="auto"/>
            <w:left w:val="none" w:sz="0" w:space="0" w:color="auto"/>
            <w:bottom w:val="none" w:sz="0" w:space="0" w:color="auto"/>
            <w:right w:val="none" w:sz="0" w:space="0" w:color="auto"/>
          </w:divBdr>
          <w:divsChild>
            <w:div w:id="156842625">
              <w:marLeft w:val="0"/>
              <w:marRight w:val="0"/>
              <w:marTop w:val="0"/>
              <w:marBottom w:val="0"/>
              <w:divBdr>
                <w:top w:val="none" w:sz="0" w:space="0" w:color="auto"/>
                <w:left w:val="none" w:sz="0" w:space="0" w:color="auto"/>
                <w:bottom w:val="none" w:sz="0" w:space="0" w:color="auto"/>
                <w:right w:val="none" w:sz="0" w:space="0" w:color="auto"/>
              </w:divBdr>
            </w:div>
          </w:divsChild>
        </w:div>
        <w:div w:id="2142183913">
          <w:marLeft w:val="0"/>
          <w:marRight w:val="0"/>
          <w:marTop w:val="0"/>
          <w:marBottom w:val="0"/>
          <w:divBdr>
            <w:top w:val="none" w:sz="0" w:space="0" w:color="auto"/>
            <w:left w:val="none" w:sz="0" w:space="0" w:color="auto"/>
            <w:bottom w:val="none" w:sz="0" w:space="0" w:color="auto"/>
            <w:right w:val="none" w:sz="0" w:space="0" w:color="auto"/>
          </w:divBdr>
          <w:divsChild>
            <w:div w:id="948665095">
              <w:marLeft w:val="0"/>
              <w:marRight w:val="0"/>
              <w:marTop w:val="0"/>
              <w:marBottom w:val="0"/>
              <w:divBdr>
                <w:top w:val="none" w:sz="0" w:space="0" w:color="auto"/>
                <w:left w:val="none" w:sz="0" w:space="0" w:color="auto"/>
                <w:bottom w:val="none" w:sz="0" w:space="0" w:color="auto"/>
                <w:right w:val="none" w:sz="0" w:space="0" w:color="auto"/>
              </w:divBdr>
            </w:div>
            <w:div w:id="1162771805">
              <w:marLeft w:val="0"/>
              <w:marRight w:val="0"/>
              <w:marTop w:val="0"/>
              <w:marBottom w:val="0"/>
              <w:divBdr>
                <w:top w:val="none" w:sz="0" w:space="0" w:color="auto"/>
                <w:left w:val="none" w:sz="0" w:space="0" w:color="auto"/>
                <w:bottom w:val="none" w:sz="0" w:space="0" w:color="auto"/>
                <w:right w:val="none" w:sz="0" w:space="0" w:color="auto"/>
              </w:divBdr>
            </w:div>
            <w:div w:id="1637375758">
              <w:marLeft w:val="0"/>
              <w:marRight w:val="0"/>
              <w:marTop w:val="0"/>
              <w:marBottom w:val="0"/>
              <w:divBdr>
                <w:top w:val="none" w:sz="0" w:space="0" w:color="auto"/>
                <w:left w:val="none" w:sz="0" w:space="0" w:color="auto"/>
                <w:bottom w:val="none" w:sz="0" w:space="0" w:color="auto"/>
                <w:right w:val="none" w:sz="0" w:space="0" w:color="auto"/>
              </w:divBdr>
            </w:div>
            <w:div w:id="181024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0106">
      <w:bodyDiv w:val="1"/>
      <w:marLeft w:val="0"/>
      <w:marRight w:val="0"/>
      <w:marTop w:val="0"/>
      <w:marBottom w:val="0"/>
      <w:divBdr>
        <w:top w:val="none" w:sz="0" w:space="0" w:color="auto"/>
        <w:left w:val="none" w:sz="0" w:space="0" w:color="auto"/>
        <w:bottom w:val="none" w:sz="0" w:space="0" w:color="auto"/>
        <w:right w:val="none" w:sz="0" w:space="0" w:color="auto"/>
      </w:divBdr>
    </w:div>
    <w:div w:id="422843711">
      <w:bodyDiv w:val="1"/>
      <w:marLeft w:val="0"/>
      <w:marRight w:val="0"/>
      <w:marTop w:val="0"/>
      <w:marBottom w:val="0"/>
      <w:divBdr>
        <w:top w:val="none" w:sz="0" w:space="0" w:color="auto"/>
        <w:left w:val="none" w:sz="0" w:space="0" w:color="auto"/>
        <w:bottom w:val="none" w:sz="0" w:space="0" w:color="auto"/>
        <w:right w:val="none" w:sz="0" w:space="0" w:color="auto"/>
      </w:divBdr>
    </w:div>
    <w:div w:id="466707042">
      <w:bodyDiv w:val="1"/>
      <w:marLeft w:val="0"/>
      <w:marRight w:val="0"/>
      <w:marTop w:val="0"/>
      <w:marBottom w:val="0"/>
      <w:divBdr>
        <w:top w:val="none" w:sz="0" w:space="0" w:color="auto"/>
        <w:left w:val="none" w:sz="0" w:space="0" w:color="auto"/>
        <w:bottom w:val="none" w:sz="0" w:space="0" w:color="auto"/>
        <w:right w:val="none" w:sz="0" w:space="0" w:color="auto"/>
      </w:divBdr>
    </w:div>
    <w:div w:id="650330783">
      <w:bodyDiv w:val="1"/>
      <w:marLeft w:val="0"/>
      <w:marRight w:val="0"/>
      <w:marTop w:val="0"/>
      <w:marBottom w:val="0"/>
      <w:divBdr>
        <w:top w:val="none" w:sz="0" w:space="0" w:color="auto"/>
        <w:left w:val="none" w:sz="0" w:space="0" w:color="auto"/>
        <w:bottom w:val="none" w:sz="0" w:space="0" w:color="auto"/>
        <w:right w:val="none" w:sz="0" w:space="0" w:color="auto"/>
      </w:divBdr>
    </w:div>
    <w:div w:id="694232689">
      <w:bodyDiv w:val="1"/>
      <w:marLeft w:val="0"/>
      <w:marRight w:val="0"/>
      <w:marTop w:val="0"/>
      <w:marBottom w:val="0"/>
      <w:divBdr>
        <w:top w:val="none" w:sz="0" w:space="0" w:color="auto"/>
        <w:left w:val="none" w:sz="0" w:space="0" w:color="auto"/>
        <w:bottom w:val="none" w:sz="0" w:space="0" w:color="auto"/>
        <w:right w:val="none" w:sz="0" w:space="0" w:color="auto"/>
      </w:divBdr>
    </w:div>
    <w:div w:id="791678391">
      <w:bodyDiv w:val="1"/>
      <w:marLeft w:val="0"/>
      <w:marRight w:val="0"/>
      <w:marTop w:val="0"/>
      <w:marBottom w:val="0"/>
      <w:divBdr>
        <w:top w:val="none" w:sz="0" w:space="0" w:color="auto"/>
        <w:left w:val="none" w:sz="0" w:space="0" w:color="auto"/>
        <w:bottom w:val="none" w:sz="0" w:space="0" w:color="auto"/>
        <w:right w:val="none" w:sz="0" w:space="0" w:color="auto"/>
      </w:divBdr>
    </w:div>
    <w:div w:id="814949893">
      <w:bodyDiv w:val="1"/>
      <w:marLeft w:val="0"/>
      <w:marRight w:val="0"/>
      <w:marTop w:val="0"/>
      <w:marBottom w:val="0"/>
      <w:divBdr>
        <w:top w:val="none" w:sz="0" w:space="0" w:color="auto"/>
        <w:left w:val="none" w:sz="0" w:space="0" w:color="auto"/>
        <w:bottom w:val="none" w:sz="0" w:space="0" w:color="auto"/>
        <w:right w:val="none" w:sz="0" w:space="0" w:color="auto"/>
      </w:divBdr>
    </w:div>
    <w:div w:id="819005484">
      <w:bodyDiv w:val="1"/>
      <w:marLeft w:val="0"/>
      <w:marRight w:val="0"/>
      <w:marTop w:val="0"/>
      <w:marBottom w:val="0"/>
      <w:divBdr>
        <w:top w:val="none" w:sz="0" w:space="0" w:color="auto"/>
        <w:left w:val="none" w:sz="0" w:space="0" w:color="auto"/>
        <w:bottom w:val="none" w:sz="0" w:space="0" w:color="auto"/>
        <w:right w:val="none" w:sz="0" w:space="0" w:color="auto"/>
      </w:divBdr>
    </w:div>
    <w:div w:id="961886705">
      <w:bodyDiv w:val="1"/>
      <w:marLeft w:val="0"/>
      <w:marRight w:val="0"/>
      <w:marTop w:val="0"/>
      <w:marBottom w:val="0"/>
      <w:divBdr>
        <w:top w:val="none" w:sz="0" w:space="0" w:color="auto"/>
        <w:left w:val="none" w:sz="0" w:space="0" w:color="auto"/>
        <w:bottom w:val="none" w:sz="0" w:space="0" w:color="auto"/>
        <w:right w:val="none" w:sz="0" w:space="0" w:color="auto"/>
      </w:divBdr>
    </w:div>
    <w:div w:id="1007253060">
      <w:bodyDiv w:val="1"/>
      <w:marLeft w:val="0"/>
      <w:marRight w:val="0"/>
      <w:marTop w:val="0"/>
      <w:marBottom w:val="0"/>
      <w:divBdr>
        <w:top w:val="none" w:sz="0" w:space="0" w:color="auto"/>
        <w:left w:val="none" w:sz="0" w:space="0" w:color="auto"/>
        <w:bottom w:val="none" w:sz="0" w:space="0" w:color="auto"/>
        <w:right w:val="none" w:sz="0" w:space="0" w:color="auto"/>
      </w:divBdr>
    </w:div>
    <w:div w:id="1010370432">
      <w:bodyDiv w:val="1"/>
      <w:marLeft w:val="0"/>
      <w:marRight w:val="0"/>
      <w:marTop w:val="0"/>
      <w:marBottom w:val="0"/>
      <w:divBdr>
        <w:top w:val="none" w:sz="0" w:space="0" w:color="auto"/>
        <w:left w:val="none" w:sz="0" w:space="0" w:color="auto"/>
        <w:bottom w:val="none" w:sz="0" w:space="0" w:color="auto"/>
        <w:right w:val="none" w:sz="0" w:space="0" w:color="auto"/>
      </w:divBdr>
    </w:div>
    <w:div w:id="1078480430">
      <w:bodyDiv w:val="1"/>
      <w:marLeft w:val="0"/>
      <w:marRight w:val="0"/>
      <w:marTop w:val="0"/>
      <w:marBottom w:val="0"/>
      <w:divBdr>
        <w:top w:val="none" w:sz="0" w:space="0" w:color="auto"/>
        <w:left w:val="none" w:sz="0" w:space="0" w:color="auto"/>
        <w:bottom w:val="none" w:sz="0" w:space="0" w:color="auto"/>
        <w:right w:val="none" w:sz="0" w:space="0" w:color="auto"/>
      </w:divBdr>
      <w:divsChild>
        <w:div w:id="394743270">
          <w:marLeft w:val="0"/>
          <w:marRight w:val="0"/>
          <w:marTop w:val="0"/>
          <w:marBottom w:val="0"/>
          <w:divBdr>
            <w:top w:val="none" w:sz="0" w:space="0" w:color="auto"/>
            <w:left w:val="none" w:sz="0" w:space="0" w:color="auto"/>
            <w:bottom w:val="none" w:sz="0" w:space="0" w:color="auto"/>
            <w:right w:val="none" w:sz="0" w:space="0" w:color="auto"/>
          </w:divBdr>
        </w:div>
        <w:div w:id="24332823">
          <w:marLeft w:val="0"/>
          <w:marRight w:val="0"/>
          <w:marTop w:val="0"/>
          <w:marBottom w:val="0"/>
          <w:divBdr>
            <w:top w:val="none" w:sz="0" w:space="0" w:color="auto"/>
            <w:left w:val="none" w:sz="0" w:space="0" w:color="auto"/>
            <w:bottom w:val="none" w:sz="0" w:space="0" w:color="auto"/>
            <w:right w:val="none" w:sz="0" w:space="0" w:color="auto"/>
          </w:divBdr>
        </w:div>
      </w:divsChild>
    </w:div>
    <w:div w:id="1128663402">
      <w:bodyDiv w:val="1"/>
      <w:marLeft w:val="0"/>
      <w:marRight w:val="0"/>
      <w:marTop w:val="0"/>
      <w:marBottom w:val="0"/>
      <w:divBdr>
        <w:top w:val="none" w:sz="0" w:space="0" w:color="auto"/>
        <w:left w:val="none" w:sz="0" w:space="0" w:color="auto"/>
        <w:bottom w:val="none" w:sz="0" w:space="0" w:color="auto"/>
        <w:right w:val="none" w:sz="0" w:space="0" w:color="auto"/>
      </w:divBdr>
    </w:div>
    <w:div w:id="1232035303">
      <w:bodyDiv w:val="1"/>
      <w:marLeft w:val="0"/>
      <w:marRight w:val="0"/>
      <w:marTop w:val="0"/>
      <w:marBottom w:val="0"/>
      <w:divBdr>
        <w:top w:val="none" w:sz="0" w:space="0" w:color="auto"/>
        <w:left w:val="none" w:sz="0" w:space="0" w:color="auto"/>
        <w:bottom w:val="none" w:sz="0" w:space="0" w:color="auto"/>
        <w:right w:val="none" w:sz="0" w:space="0" w:color="auto"/>
      </w:divBdr>
    </w:div>
    <w:div w:id="1359046976">
      <w:bodyDiv w:val="1"/>
      <w:marLeft w:val="0"/>
      <w:marRight w:val="0"/>
      <w:marTop w:val="0"/>
      <w:marBottom w:val="0"/>
      <w:divBdr>
        <w:top w:val="none" w:sz="0" w:space="0" w:color="auto"/>
        <w:left w:val="none" w:sz="0" w:space="0" w:color="auto"/>
        <w:bottom w:val="none" w:sz="0" w:space="0" w:color="auto"/>
        <w:right w:val="none" w:sz="0" w:space="0" w:color="auto"/>
      </w:divBdr>
    </w:div>
    <w:div w:id="1485773792">
      <w:bodyDiv w:val="1"/>
      <w:marLeft w:val="0"/>
      <w:marRight w:val="0"/>
      <w:marTop w:val="0"/>
      <w:marBottom w:val="0"/>
      <w:divBdr>
        <w:top w:val="none" w:sz="0" w:space="0" w:color="auto"/>
        <w:left w:val="none" w:sz="0" w:space="0" w:color="auto"/>
        <w:bottom w:val="none" w:sz="0" w:space="0" w:color="auto"/>
        <w:right w:val="none" w:sz="0" w:space="0" w:color="auto"/>
      </w:divBdr>
    </w:div>
    <w:div w:id="1696151101">
      <w:bodyDiv w:val="1"/>
      <w:marLeft w:val="0"/>
      <w:marRight w:val="0"/>
      <w:marTop w:val="0"/>
      <w:marBottom w:val="0"/>
      <w:divBdr>
        <w:top w:val="none" w:sz="0" w:space="0" w:color="auto"/>
        <w:left w:val="none" w:sz="0" w:space="0" w:color="auto"/>
        <w:bottom w:val="none" w:sz="0" w:space="0" w:color="auto"/>
        <w:right w:val="none" w:sz="0" w:space="0" w:color="auto"/>
      </w:divBdr>
    </w:div>
    <w:div w:id="1712069731">
      <w:bodyDiv w:val="1"/>
      <w:marLeft w:val="0"/>
      <w:marRight w:val="0"/>
      <w:marTop w:val="0"/>
      <w:marBottom w:val="0"/>
      <w:divBdr>
        <w:top w:val="none" w:sz="0" w:space="0" w:color="auto"/>
        <w:left w:val="none" w:sz="0" w:space="0" w:color="auto"/>
        <w:bottom w:val="none" w:sz="0" w:space="0" w:color="auto"/>
        <w:right w:val="none" w:sz="0" w:space="0" w:color="auto"/>
      </w:divBdr>
    </w:div>
    <w:div w:id="1782412475">
      <w:bodyDiv w:val="1"/>
      <w:marLeft w:val="0"/>
      <w:marRight w:val="0"/>
      <w:marTop w:val="0"/>
      <w:marBottom w:val="0"/>
      <w:divBdr>
        <w:top w:val="none" w:sz="0" w:space="0" w:color="auto"/>
        <w:left w:val="none" w:sz="0" w:space="0" w:color="auto"/>
        <w:bottom w:val="none" w:sz="0" w:space="0" w:color="auto"/>
        <w:right w:val="none" w:sz="0" w:space="0" w:color="auto"/>
      </w:divBdr>
      <w:divsChild>
        <w:div w:id="199053917">
          <w:marLeft w:val="0"/>
          <w:marRight w:val="0"/>
          <w:marTop w:val="0"/>
          <w:marBottom w:val="0"/>
          <w:divBdr>
            <w:top w:val="none" w:sz="0" w:space="0" w:color="auto"/>
            <w:left w:val="none" w:sz="0" w:space="0" w:color="auto"/>
            <w:bottom w:val="none" w:sz="0" w:space="0" w:color="auto"/>
            <w:right w:val="none" w:sz="0" w:space="0" w:color="auto"/>
          </w:divBdr>
        </w:div>
        <w:div w:id="826825529">
          <w:marLeft w:val="0"/>
          <w:marRight w:val="0"/>
          <w:marTop w:val="0"/>
          <w:marBottom w:val="0"/>
          <w:divBdr>
            <w:top w:val="none" w:sz="0" w:space="0" w:color="auto"/>
            <w:left w:val="none" w:sz="0" w:space="0" w:color="auto"/>
            <w:bottom w:val="none" w:sz="0" w:space="0" w:color="auto"/>
            <w:right w:val="none" w:sz="0" w:space="0" w:color="auto"/>
          </w:divBdr>
        </w:div>
        <w:div w:id="902909321">
          <w:marLeft w:val="0"/>
          <w:marRight w:val="0"/>
          <w:marTop w:val="0"/>
          <w:marBottom w:val="0"/>
          <w:divBdr>
            <w:top w:val="none" w:sz="0" w:space="0" w:color="auto"/>
            <w:left w:val="none" w:sz="0" w:space="0" w:color="auto"/>
            <w:bottom w:val="none" w:sz="0" w:space="0" w:color="auto"/>
            <w:right w:val="none" w:sz="0" w:space="0" w:color="auto"/>
          </w:divBdr>
        </w:div>
        <w:div w:id="1837187507">
          <w:marLeft w:val="0"/>
          <w:marRight w:val="0"/>
          <w:marTop w:val="0"/>
          <w:marBottom w:val="0"/>
          <w:divBdr>
            <w:top w:val="none" w:sz="0" w:space="0" w:color="auto"/>
            <w:left w:val="none" w:sz="0" w:space="0" w:color="auto"/>
            <w:bottom w:val="none" w:sz="0" w:space="0" w:color="auto"/>
            <w:right w:val="none" w:sz="0" w:space="0" w:color="auto"/>
          </w:divBdr>
        </w:div>
      </w:divsChild>
    </w:div>
    <w:div w:id="1799643882">
      <w:bodyDiv w:val="1"/>
      <w:marLeft w:val="0"/>
      <w:marRight w:val="0"/>
      <w:marTop w:val="0"/>
      <w:marBottom w:val="0"/>
      <w:divBdr>
        <w:top w:val="none" w:sz="0" w:space="0" w:color="auto"/>
        <w:left w:val="none" w:sz="0" w:space="0" w:color="auto"/>
        <w:bottom w:val="none" w:sz="0" w:space="0" w:color="auto"/>
        <w:right w:val="none" w:sz="0" w:space="0" w:color="auto"/>
      </w:divBdr>
    </w:div>
    <w:div w:id="1914504290">
      <w:bodyDiv w:val="1"/>
      <w:marLeft w:val="0"/>
      <w:marRight w:val="0"/>
      <w:marTop w:val="0"/>
      <w:marBottom w:val="0"/>
      <w:divBdr>
        <w:top w:val="none" w:sz="0" w:space="0" w:color="auto"/>
        <w:left w:val="none" w:sz="0" w:space="0" w:color="auto"/>
        <w:bottom w:val="none" w:sz="0" w:space="0" w:color="auto"/>
        <w:right w:val="none" w:sz="0" w:space="0" w:color="auto"/>
      </w:divBdr>
    </w:div>
    <w:div w:id="1917930702">
      <w:bodyDiv w:val="1"/>
      <w:marLeft w:val="0"/>
      <w:marRight w:val="0"/>
      <w:marTop w:val="0"/>
      <w:marBottom w:val="0"/>
      <w:divBdr>
        <w:top w:val="none" w:sz="0" w:space="0" w:color="auto"/>
        <w:left w:val="none" w:sz="0" w:space="0" w:color="auto"/>
        <w:bottom w:val="none" w:sz="0" w:space="0" w:color="auto"/>
        <w:right w:val="none" w:sz="0" w:space="0" w:color="auto"/>
      </w:divBdr>
    </w:div>
    <w:div w:id="1967815538">
      <w:bodyDiv w:val="1"/>
      <w:marLeft w:val="0"/>
      <w:marRight w:val="0"/>
      <w:marTop w:val="0"/>
      <w:marBottom w:val="0"/>
      <w:divBdr>
        <w:top w:val="none" w:sz="0" w:space="0" w:color="auto"/>
        <w:left w:val="none" w:sz="0" w:space="0" w:color="auto"/>
        <w:bottom w:val="none" w:sz="0" w:space="0" w:color="auto"/>
        <w:right w:val="none" w:sz="0" w:space="0" w:color="auto"/>
      </w:divBdr>
    </w:div>
    <w:div w:id="20761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woutcomes.acf.hhs.gov/cwodatasite/sixOneLessThan12/index" TargetMode="External"/><Relationship Id="rId2" Type="http://schemas.openxmlformats.org/officeDocument/2006/relationships/hyperlink" Target="https://www.ncbi.nlm.nih.gov/pmc/articles/PMC4204626/" TargetMode="External"/><Relationship Id="rId1" Type="http://schemas.openxmlformats.org/officeDocument/2006/relationships/hyperlink" Target="https://www.americanbar.org/content/dam/aba/publications/litigation_committees/childrights/kinship-placement/memo-re-benefits-of-kinship-placement-adoption.pdf" TargetMode="External"/><Relationship Id="rId5" Type="http://schemas.openxmlformats.org/officeDocument/2006/relationships/hyperlink" Target="https://cwoutcomes.acf.hhs.gov/cwodatasite/fourTwo/index" TargetMode="External"/><Relationship Id="rId4" Type="http://schemas.openxmlformats.org/officeDocument/2006/relationships/hyperlink" Target="https://cwoutcomes.acf.hhs.gov/cwodatasite/exitedCare/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7" ma:contentTypeDescription="Create a new document." ma:contentTypeScope="" ma:versionID="e81c5500106495aef9e3f42e63eadeac">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858cf19e1d1847793978e50a59754aff"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complete"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mplete" ma:index="23" nillable="true" ma:displayName="complete" ma:format="Dropdown" ma:internalName="complete">
      <xsd:simpleType>
        <xsd:restriction base="dms:Text">
          <xsd:maxLength value="255"/>
        </xsd:restriction>
      </xsd:simpleType>
    </xsd:element>
    <xsd:element name="Image" ma:index="24"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b6a1ace-d29b-49c2-b054-39b4e2281e5c">
      <UserInfo>
        <DisplayName>Kendall  Seal</DisplayName>
        <AccountId>22</AccountId>
        <AccountType/>
      </UserInfo>
    </SharedWithUsers>
    <lcf76f155ced4ddcb4097134ff3c332f xmlns="0b582083-d483-48ff-98e4-a8e0cb44a8e8">
      <Terms xmlns="http://schemas.microsoft.com/office/infopath/2007/PartnerControls"/>
    </lcf76f155ced4ddcb4097134ff3c332f>
    <TaxCatchAll xmlns="cb6a1ace-d29b-49c2-b054-39b4e2281e5c" xsi:nil="true"/>
    <Image xmlns="0b582083-d483-48ff-98e4-a8e0cb44a8e8" xsi:nil="true"/>
    <complete xmlns="0b582083-d483-48ff-98e4-a8e0cb44a8e8" xsi:nil="true"/>
  </documentManagement>
</p:properties>
</file>

<file path=customXml/itemProps1.xml><?xml version="1.0" encoding="utf-8"?>
<ds:datastoreItem xmlns:ds="http://schemas.openxmlformats.org/officeDocument/2006/customXml" ds:itemID="{CB1DA714-359C-4F09-AB14-0FDCD5AFDAE2}">
  <ds:schemaRefs>
    <ds:schemaRef ds:uri="http://schemas.openxmlformats.org/officeDocument/2006/bibliography"/>
  </ds:schemaRefs>
</ds:datastoreItem>
</file>

<file path=customXml/itemProps2.xml><?xml version="1.0" encoding="utf-8"?>
<ds:datastoreItem xmlns:ds="http://schemas.openxmlformats.org/officeDocument/2006/customXml" ds:itemID="{4668C7CB-3823-4D11-9742-F2480B01C0FD}">
  <ds:schemaRefs>
    <ds:schemaRef ds:uri="http://schemas.microsoft.com/sharepoint/v3/contenttype/forms"/>
  </ds:schemaRefs>
</ds:datastoreItem>
</file>

<file path=customXml/itemProps3.xml><?xml version="1.0" encoding="utf-8"?>
<ds:datastoreItem xmlns:ds="http://schemas.openxmlformats.org/officeDocument/2006/customXml" ds:itemID="{77734A73-8F0F-4365-B3E2-E5E90817F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a1ace-d29b-49c2-b054-39b4e2281e5c"/>
    <ds:schemaRef ds:uri="0b582083-d483-48ff-98e4-a8e0cb44a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A8244-17F4-415E-8B0E-F820919D6E9C}">
  <ds:schemaRefs>
    <ds:schemaRef ds:uri="http://schemas.microsoft.com/office/2006/metadata/properties"/>
    <ds:schemaRef ds:uri="http://schemas.microsoft.com/office/infopath/2007/PartnerControls"/>
    <ds:schemaRef ds:uri="cb6a1ace-d29b-49c2-b054-39b4e2281e5c"/>
    <ds:schemaRef ds:uri="0b582083-d483-48ff-98e4-a8e0cb44a8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1246</Words>
  <Characters>7753</Characters>
  <Application>Microsoft Office Word</Application>
  <DocSecurity>0</DocSecurity>
  <Lines>125</Lines>
  <Paragraphs>38</Paragraphs>
  <ScaleCrop>false</ScaleCrop>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2025-02-27T16:28:00Z</dcterms:created>
  <dcterms:modified xsi:type="dcterms:W3CDTF">2025-02-27T23:52:00Z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0x01010069D31D6A2F2E5048BB128D91456B7D57</vt:lpwstr>
  </property>
</Properties>
</file>